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648E" w:rsidRPr="006739B5" w:rsidRDefault="0043648E" w:rsidP="006739B5">
      <w:pPr>
        <w:spacing w:after="0" w:line="240" w:lineRule="auto"/>
        <w:jc w:val="center"/>
        <w:rPr>
          <w:rFonts w:ascii="Times New Roman" w:hAnsi="Times New Roman" w:cs="Times New Roman"/>
          <w:b/>
          <w:sz w:val="24"/>
          <w:szCs w:val="24"/>
        </w:rPr>
      </w:pPr>
      <w:r w:rsidRPr="006739B5">
        <w:rPr>
          <w:rFonts w:ascii="Times New Roman" w:hAnsi="Times New Roman" w:cs="Times New Roman"/>
          <w:b/>
          <w:sz w:val="24"/>
          <w:szCs w:val="24"/>
        </w:rPr>
        <w:t>БҚИТУ студенттерінің 202</w:t>
      </w:r>
      <w:r w:rsidR="00706CC8" w:rsidRPr="006739B5">
        <w:rPr>
          <w:rFonts w:ascii="Times New Roman" w:hAnsi="Times New Roman" w:cs="Times New Roman"/>
          <w:b/>
          <w:sz w:val="24"/>
          <w:szCs w:val="24"/>
        </w:rPr>
        <w:t>5</w:t>
      </w:r>
      <w:r w:rsidRPr="006739B5">
        <w:rPr>
          <w:rFonts w:ascii="Times New Roman" w:hAnsi="Times New Roman" w:cs="Times New Roman"/>
          <w:b/>
          <w:sz w:val="24"/>
          <w:szCs w:val="24"/>
        </w:rPr>
        <w:t>-202</w:t>
      </w:r>
      <w:r w:rsidR="00706CC8" w:rsidRPr="006739B5">
        <w:rPr>
          <w:rFonts w:ascii="Times New Roman" w:hAnsi="Times New Roman" w:cs="Times New Roman"/>
          <w:b/>
          <w:sz w:val="24"/>
          <w:szCs w:val="24"/>
        </w:rPr>
        <w:t>6</w:t>
      </w:r>
      <w:r w:rsidRPr="006739B5">
        <w:rPr>
          <w:rFonts w:ascii="Times New Roman" w:hAnsi="Times New Roman" w:cs="Times New Roman"/>
          <w:b/>
          <w:sz w:val="24"/>
          <w:szCs w:val="24"/>
        </w:rPr>
        <w:t xml:space="preserve"> оқу жылындағы "Түлек сауалнамасы" тақырыбындағы сауалнама нәтижелері туралы есеп</w:t>
      </w:r>
    </w:p>
    <w:p w:rsidR="0043648E" w:rsidRPr="006739B5" w:rsidRDefault="0043648E" w:rsidP="006739B5">
      <w:pPr>
        <w:spacing w:after="0" w:line="240" w:lineRule="auto"/>
        <w:jc w:val="both"/>
        <w:rPr>
          <w:rFonts w:ascii="Times New Roman" w:hAnsi="Times New Roman" w:cs="Times New Roman"/>
          <w:sz w:val="24"/>
          <w:szCs w:val="24"/>
        </w:rPr>
      </w:pPr>
    </w:p>
    <w:p w:rsidR="0043648E" w:rsidRPr="006739B5" w:rsidRDefault="0043648E" w:rsidP="006739B5">
      <w:pPr>
        <w:spacing w:after="0" w:line="240" w:lineRule="auto"/>
        <w:jc w:val="both"/>
        <w:rPr>
          <w:rFonts w:ascii="Times New Roman" w:hAnsi="Times New Roman" w:cs="Times New Roman"/>
          <w:sz w:val="24"/>
          <w:szCs w:val="24"/>
        </w:rPr>
      </w:pPr>
    </w:p>
    <w:p w:rsidR="0043648E" w:rsidRPr="006739B5" w:rsidRDefault="0043648E" w:rsidP="006739B5">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Сауалнама сіздің ЖОО-да оқу кезінде қалыптасқан кәсіби қасиеттердің маңыздылығы мен ерекшелігін, білім беру бағдарламасы бойынша берілген білім сапасын бағалау мақсатында жүргізілді. Сауалнама арнайы сілтеме арқылы онлайн режимінде жүргізілді:</w:t>
      </w:r>
    </w:p>
    <w:p w:rsidR="0043648E" w:rsidRPr="006739B5" w:rsidRDefault="00844A19" w:rsidP="006739B5">
      <w:pPr>
        <w:spacing w:after="0" w:line="240" w:lineRule="auto"/>
        <w:ind w:firstLine="567"/>
        <w:jc w:val="both"/>
        <w:rPr>
          <w:rFonts w:ascii="Times New Roman" w:hAnsi="Times New Roman" w:cs="Times New Roman"/>
          <w:sz w:val="24"/>
          <w:szCs w:val="24"/>
        </w:rPr>
      </w:pPr>
      <w:hyperlink r:id="rId5" w:history="1">
        <w:r w:rsidR="0043648E" w:rsidRPr="006739B5">
          <w:rPr>
            <w:rStyle w:val="a6"/>
            <w:rFonts w:ascii="Times New Roman" w:hAnsi="Times New Roman" w:cs="Times New Roman"/>
            <w:sz w:val="24"/>
            <w:szCs w:val="24"/>
          </w:rPr>
          <w:t>https://docs.google.com/forms/d/e/1FAIpQLSel-cCO11eo-dOd2WkjDbEuAuU67ShvqfiBbMiEvQGFEZUGMw/viewform</w:t>
        </w:r>
      </w:hyperlink>
    </w:p>
    <w:p w:rsidR="0043648E" w:rsidRPr="006739B5" w:rsidRDefault="0043648E" w:rsidP="006739B5">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Сауалнама 202</w:t>
      </w:r>
      <w:r w:rsidR="00B4216A">
        <w:rPr>
          <w:rFonts w:ascii="Times New Roman" w:hAnsi="Times New Roman" w:cs="Times New Roman"/>
          <w:sz w:val="24"/>
          <w:szCs w:val="24"/>
        </w:rPr>
        <w:t>6</w:t>
      </w:r>
      <w:r w:rsidRPr="006739B5">
        <w:rPr>
          <w:rFonts w:ascii="Times New Roman" w:hAnsi="Times New Roman" w:cs="Times New Roman"/>
          <w:sz w:val="24"/>
          <w:szCs w:val="24"/>
        </w:rPr>
        <w:t xml:space="preserve"> жылдың </w:t>
      </w:r>
      <w:r w:rsidR="00A24F17">
        <w:rPr>
          <w:rFonts w:ascii="Times New Roman" w:hAnsi="Times New Roman" w:cs="Times New Roman"/>
          <w:sz w:val="24"/>
          <w:szCs w:val="24"/>
          <w:lang w:val="ru-RU"/>
        </w:rPr>
        <w:t>мамыр</w:t>
      </w:r>
      <w:r w:rsidRPr="006739B5">
        <w:rPr>
          <w:rFonts w:ascii="Times New Roman" w:hAnsi="Times New Roman" w:cs="Times New Roman"/>
          <w:sz w:val="24"/>
          <w:szCs w:val="24"/>
        </w:rPr>
        <w:t xml:space="preserve"> айында жүргізілді. Жалпы сауалнамаға 1</w:t>
      </w:r>
      <w:r w:rsidR="00D52D18" w:rsidRPr="006739B5">
        <w:rPr>
          <w:rFonts w:ascii="Times New Roman" w:hAnsi="Times New Roman" w:cs="Times New Roman"/>
          <w:sz w:val="24"/>
          <w:szCs w:val="24"/>
        </w:rPr>
        <w:t>24</w:t>
      </w:r>
      <w:r w:rsidRPr="006739B5">
        <w:rPr>
          <w:rFonts w:ascii="Times New Roman" w:hAnsi="Times New Roman" w:cs="Times New Roman"/>
          <w:sz w:val="24"/>
          <w:szCs w:val="24"/>
        </w:rPr>
        <w:t xml:space="preserve"> түлек қатысты.</w:t>
      </w:r>
    </w:p>
    <w:p w:rsidR="004240E7" w:rsidRDefault="004240E7" w:rsidP="006739B5">
      <w:pPr>
        <w:spacing w:after="0" w:line="240" w:lineRule="auto"/>
        <w:jc w:val="both"/>
        <w:rPr>
          <w:rFonts w:ascii="Times New Roman" w:hAnsi="Times New Roman" w:cs="Times New Roman"/>
          <w:sz w:val="24"/>
          <w:szCs w:val="24"/>
        </w:rPr>
      </w:pPr>
    </w:p>
    <w:p w:rsidR="000527DF" w:rsidRPr="00B4216A" w:rsidRDefault="000527DF" w:rsidP="006739B5">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ru-RU"/>
        </w:rPr>
        <w:t>Білім</w:t>
      </w:r>
      <w:r w:rsidRPr="00B4216A">
        <w:rPr>
          <w:rFonts w:ascii="Times New Roman" w:hAnsi="Times New Roman" w:cs="Times New Roman"/>
          <w:sz w:val="24"/>
          <w:szCs w:val="24"/>
        </w:rPr>
        <w:t xml:space="preserve"> </w:t>
      </w:r>
      <w:r>
        <w:rPr>
          <w:rFonts w:ascii="Times New Roman" w:hAnsi="Times New Roman" w:cs="Times New Roman"/>
          <w:sz w:val="24"/>
          <w:szCs w:val="24"/>
          <w:lang w:val="ru-RU"/>
        </w:rPr>
        <w:t>беру</w:t>
      </w:r>
      <w:r w:rsidRPr="00B4216A">
        <w:rPr>
          <w:rFonts w:ascii="Times New Roman" w:hAnsi="Times New Roman" w:cs="Times New Roman"/>
          <w:sz w:val="24"/>
          <w:szCs w:val="24"/>
        </w:rPr>
        <w:t xml:space="preserve"> </w:t>
      </w:r>
      <w:r>
        <w:rPr>
          <w:rFonts w:ascii="Times New Roman" w:hAnsi="Times New Roman" w:cs="Times New Roman"/>
          <w:sz w:val="24"/>
          <w:szCs w:val="24"/>
          <w:lang w:val="ru-RU"/>
        </w:rPr>
        <w:t>бағдарламасы</w:t>
      </w:r>
    </w:p>
    <w:p w:rsidR="00D52D18" w:rsidRPr="006739B5" w:rsidRDefault="00D52D18" w:rsidP="006739B5">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1924"/>
        <w:gridCol w:w="1088"/>
      </w:tblGrid>
      <w:tr w:rsidR="00D52D18" w:rsidRPr="006739B5" w:rsidTr="00D52D18">
        <w:trPr>
          <w:tblHeade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Білім беру бағдарламасы</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Түлектер саны (n)</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Үлесі (%)</w:t>
            </w:r>
          </w:p>
        </w:tc>
      </w:tr>
      <w:tr w:rsidR="00D52D18" w:rsidRPr="006739B5" w:rsidTr="00D52D18">
        <w:trP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6В01101-Педагогика және психология</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5,65</w:t>
            </w:r>
          </w:p>
        </w:tc>
      </w:tr>
      <w:tr w:rsidR="00D52D18" w:rsidRPr="006739B5" w:rsidTr="00D52D18">
        <w:trP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7М01101-Педагогика және психология</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0,00</w:t>
            </w:r>
          </w:p>
        </w:tc>
      </w:tr>
      <w:tr w:rsidR="00D52D18" w:rsidRPr="006739B5" w:rsidTr="00D52D18">
        <w:trP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11</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8,87</w:t>
            </w:r>
          </w:p>
        </w:tc>
      </w:tr>
      <w:tr w:rsidR="00D52D18" w:rsidRPr="006739B5" w:rsidTr="00D52D18">
        <w:trP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6В03101-Психология</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12</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9,68</w:t>
            </w:r>
          </w:p>
        </w:tc>
      </w:tr>
      <w:tr w:rsidR="00D52D18" w:rsidRPr="006739B5" w:rsidTr="00D52D18">
        <w:trP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0,00</w:t>
            </w:r>
          </w:p>
        </w:tc>
      </w:tr>
      <w:tr w:rsidR="00D52D18" w:rsidRPr="006739B5" w:rsidTr="00D52D18">
        <w:trP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6В01403-Музыкалық білім</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0,00</w:t>
            </w:r>
          </w:p>
        </w:tc>
      </w:tr>
      <w:tr w:rsidR="00D52D18" w:rsidRPr="006739B5" w:rsidTr="00D52D18">
        <w:trP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6В01701-Қазақ тілі мен әдебиеті</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0,00</w:t>
            </w:r>
          </w:p>
        </w:tc>
      </w:tr>
      <w:tr w:rsidR="00D52D18" w:rsidRPr="006739B5" w:rsidTr="00D52D18">
        <w:trP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7М01701-Қазақ тілі және әдебиеті</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0,00</w:t>
            </w:r>
          </w:p>
        </w:tc>
      </w:tr>
      <w:tr w:rsidR="00D52D18" w:rsidRPr="006739B5" w:rsidTr="00D52D18">
        <w:trP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6В01710-Қазақ тілі мен әдебиеті (IP)</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0,00</w:t>
            </w:r>
          </w:p>
        </w:tc>
      </w:tr>
      <w:tr w:rsidR="00D52D18" w:rsidRPr="006739B5" w:rsidTr="00D52D18">
        <w:trP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6В03201-Кітапхана ісі</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0,00</w:t>
            </w:r>
          </w:p>
        </w:tc>
      </w:tr>
      <w:tr w:rsidR="00D52D18" w:rsidRPr="006739B5" w:rsidTr="00D52D18">
        <w:trP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6В01704-Қазақ тілі мен әдебиеті, түрік тілі</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0,81</w:t>
            </w:r>
          </w:p>
        </w:tc>
      </w:tr>
      <w:tr w:rsidR="00D52D18" w:rsidRPr="006739B5" w:rsidTr="00D52D18">
        <w:trP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6В01601-Тарих</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0,00</w:t>
            </w:r>
          </w:p>
        </w:tc>
      </w:tr>
      <w:tr w:rsidR="00D52D18" w:rsidRPr="006739B5" w:rsidTr="00D52D18">
        <w:trP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7М01601-Тарих</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0,00</w:t>
            </w:r>
          </w:p>
        </w:tc>
      </w:tr>
      <w:tr w:rsidR="00D52D18" w:rsidRPr="006739B5" w:rsidTr="00D52D18">
        <w:trP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6В01602-Тарих және қоғамтану (</w:t>
            </w:r>
            <w:r w:rsidRPr="006739B5">
              <w:rPr>
                <w:rFonts w:ascii="Times New Roman" w:hAnsi="Times New Roman" w:cs="Times New Roman"/>
                <w:sz w:val="24"/>
                <w:szCs w:val="24"/>
              </w:rPr>
              <w:t>IP</w:t>
            </w:r>
            <w:r w:rsidRPr="006739B5">
              <w:rPr>
                <w:rFonts w:ascii="Times New Roman" w:hAnsi="Times New Roman" w:cs="Times New Roman"/>
                <w:sz w:val="24"/>
                <w:szCs w:val="24"/>
                <w:lang w:val="ru-RU"/>
              </w:rPr>
              <w:t>)</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0,00</w:t>
            </w:r>
          </w:p>
        </w:tc>
      </w:tr>
      <w:tr w:rsidR="00D52D18" w:rsidRPr="006739B5" w:rsidTr="00D52D18">
        <w:trP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6В12301-Құқық қорғау қызметі</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0,00</w:t>
            </w:r>
          </w:p>
        </w:tc>
      </w:tr>
      <w:tr w:rsidR="00D52D18" w:rsidRPr="006739B5" w:rsidTr="00D52D18">
        <w:trP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6В01401-Дене шынықтыру және спорт</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0,81</w:t>
            </w:r>
          </w:p>
        </w:tc>
      </w:tr>
      <w:tr w:rsidR="00D52D18" w:rsidRPr="006739B5" w:rsidTr="00D52D18">
        <w:trP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7М01401-Дене шынықтыру және спорт</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0,00</w:t>
            </w:r>
          </w:p>
        </w:tc>
      </w:tr>
      <w:tr w:rsidR="00D52D18" w:rsidRPr="006739B5" w:rsidTr="00D52D18">
        <w:trP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6В01503-Математика (IP)</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0,00</w:t>
            </w:r>
          </w:p>
        </w:tc>
      </w:tr>
      <w:tr w:rsidR="00D52D18" w:rsidRPr="006739B5" w:rsidTr="00D52D18">
        <w:trP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6В01501-Информатика</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2</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1,61</w:t>
            </w:r>
          </w:p>
        </w:tc>
      </w:tr>
      <w:tr w:rsidR="00D52D18" w:rsidRPr="006739B5" w:rsidTr="00D52D18">
        <w:trP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6В01702-Шет тілі: екі шет тілі</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0,81</w:t>
            </w:r>
          </w:p>
        </w:tc>
      </w:tr>
      <w:tr w:rsidR="00D52D18" w:rsidRPr="006739B5" w:rsidTr="00D52D18">
        <w:trP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7М01702-Шетел тілі: екі шет тілі</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0,00</w:t>
            </w:r>
          </w:p>
        </w:tc>
      </w:tr>
      <w:tr w:rsidR="00D52D18" w:rsidRPr="006739B5" w:rsidTr="00D52D18">
        <w:trP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0,00</w:t>
            </w:r>
          </w:p>
        </w:tc>
      </w:tr>
      <w:tr w:rsidR="00D52D18" w:rsidRPr="006739B5" w:rsidTr="00D52D18">
        <w:trP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6В02301-Аударма ісі</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3</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2,42</w:t>
            </w:r>
          </w:p>
        </w:tc>
      </w:tr>
      <w:tr w:rsidR="00D52D18" w:rsidRPr="006739B5" w:rsidTr="00D52D18">
        <w:trP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6В04106-Қаржы</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0,00</w:t>
            </w:r>
          </w:p>
        </w:tc>
      </w:tr>
      <w:tr w:rsidR="00D52D18" w:rsidRPr="006739B5" w:rsidTr="00D52D18">
        <w:trP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7М04101-Қаржы</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0,00</w:t>
            </w:r>
          </w:p>
        </w:tc>
      </w:tr>
      <w:tr w:rsidR="00D52D18" w:rsidRPr="006739B5" w:rsidTr="00D52D18">
        <w:trP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6В04102-Экономика</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0,00</w:t>
            </w:r>
          </w:p>
        </w:tc>
      </w:tr>
      <w:tr w:rsidR="00D52D18" w:rsidRPr="006739B5" w:rsidTr="00D52D18">
        <w:trP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7М04102-Экономика</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0,00</w:t>
            </w:r>
          </w:p>
        </w:tc>
      </w:tr>
      <w:tr w:rsidR="00D52D18" w:rsidRPr="006739B5" w:rsidTr="00D52D18">
        <w:trP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6В04103-Менеджмент</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0,00</w:t>
            </w:r>
          </w:p>
        </w:tc>
      </w:tr>
      <w:tr w:rsidR="00D52D18" w:rsidRPr="006739B5" w:rsidTr="00D52D18">
        <w:trP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lastRenderedPageBreak/>
              <w:t>6В04104-Мемлекеттік және жергілікті басқару</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0,00</w:t>
            </w:r>
          </w:p>
        </w:tc>
      </w:tr>
      <w:tr w:rsidR="00D52D18" w:rsidRPr="006739B5" w:rsidTr="00D52D18">
        <w:trPr>
          <w:tblCellSpacing w:w="15" w:type="dxa"/>
        </w:trPr>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6В04105-Есеп және аудит</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w:t>
            </w:r>
          </w:p>
        </w:tc>
        <w:tc>
          <w:tcPr>
            <w:tcW w:w="0" w:type="auto"/>
            <w:vAlign w:val="center"/>
            <w:hideMark/>
          </w:tcPr>
          <w:p w:rsidR="00D52D18" w:rsidRPr="006739B5" w:rsidRDefault="00D52D18"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0,00</w:t>
            </w:r>
          </w:p>
        </w:tc>
      </w:tr>
    </w:tbl>
    <w:p w:rsidR="00841435" w:rsidRPr="006739B5" w:rsidRDefault="00841435" w:rsidP="006739B5">
      <w:pPr>
        <w:spacing w:after="0" w:line="240" w:lineRule="auto"/>
        <w:rPr>
          <w:rFonts w:ascii="Times New Roman" w:hAnsi="Times New Roman" w:cs="Times New Roman"/>
          <w:sz w:val="24"/>
          <w:szCs w:val="24"/>
        </w:rPr>
      </w:pPr>
    </w:p>
    <w:p w:rsidR="00841435" w:rsidRPr="006739B5" w:rsidRDefault="0084143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2. Сіз таңдаған мамандық бойынша оқу бағдарламасы еңбек нарығының талаптарына сай ма?</w:t>
      </w:r>
    </w:p>
    <w:p w:rsidR="00841435" w:rsidRPr="006739B5" w:rsidRDefault="00841435" w:rsidP="006739B5">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780"/>
        <w:gridCol w:w="952"/>
        <w:gridCol w:w="1089"/>
      </w:tblGrid>
      <w:tr w:rsidR="001F0A80" w:rsidRPr="006739B5" w:rsidTr="000527DF">
        <w:trPr>
          <w:tblHeade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Білім беру бағдарламасы</w:t>
            </w:r>
          </w:p>
        </w:tc>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Иә (%)</w:t>
            </w:r>
          </w:p>
        </w:tc>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Жоқ (%)</w:t>
            </w:r>
          </w:p>
        </w:tc>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Басқа (%)</w:t>
            </w:r>
          </w:p>
        </w:tc>
      </w:tr>
      <w:tr w:rsidR="001F0A80" w:rsidRPr="006739B5" w:rsidTr="000527DF">
        <w:trP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6В01101-Педагогика және психология</w:t>
            </w:r>
          </w:p>
        </w:tc>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1F0A80" w:rsidRPr="006739B5" w:rsidTr="000527DF">
        <w:trP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7М01101-Педагогика және психология</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1F0A80" w:rsidRPr="006739B5" w:rsidTr="000527DF">
        <w:trP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1F0A80" w:rsidRPr="006739B5" w:rsidTr="000527DF">
        <w:trP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6В03101-Психология</w:t>
            </w:r>
          </w:p>
        </w:tc>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1F0A80" w:rsidRPr="006739B5" w:rsidTr="000527DF">
        <w:trP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1F0A80" w:rsidRPr="006739B5" w:rsidTr="000527DF">
        <w:trP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6В01403-Музыкалық білім</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1F0A80" w:rsidRPr="006739B5" w:rsidTr="000527DF">
        <w:trP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6В01701-Қазақ тілі мен әдебиеті</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1F0A80" w:rsidRPr="006739B5" w:rsidTr="000527DF">
        <w:trP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7М01701-Қазақ тілі және әдебиеті</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1F0A80" w:rsidRPr="006739B5" w:rsidTr="000527DF">
        <w:trP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6В01710-Қазақ тілі мен әдебиеті (IP)</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1F0A80" w:rsidRPr="006739B5" w:rsidTr="000527DF">
        <w:trP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6В03201-Кітапхана ісі</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1F0A80" w:rsidRPr="006739B5" w:rsidTr="000527DF">
        <w:trP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6В01704-Қазақ тілі мен әдебиеті, түрік тілі</w:t>
            </w:r>
          </w:p>
        </w:tc>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1F0A80" w:rsidRPr="006739B5" w:rsidTr="000527DF">
        <w:trP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6В01601-Тарих</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1F0A80" w:rsidRPr="006739B5" w:rsidTr="000527DF">
        <w:trP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7М01601-Тарих</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1F0A80" w:rsidRPr="006739B5" w:rsidTr="000527DF">
        <w:trP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6В01602-Тарих және қоғамтану (</w:t>
            </w:r>
            <w:r w:rsidRPr="006739B5">
              <w:rPr>
                <w:rFonts w:ascii="Times New Roman" w:hAnsi="Times New Roman" w:cs="Times New Roman"/>
                <w:sz w:val="24"/>
                <w:szCs w:val="24"/>
              </w:rPr>
              <w:t>IP</w:t>
            </w:r>
            <w:r w:rsidRPr="006739B5">
              <w:rPr>
                <w:rFonts w:ascii="Times New Roman" w:hAnsi="Times New Roman" w:cs="Times New Roman"/>
                <w:sz w:val="24"/>
                <w:szCs w:val="24"/>
                <w:lang w:val="ru-RU"/>
              </w:rPr>
              <w:t>)</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1F0A80" w:rsidRPr="006739B5" w:rsidTr="000527DF">
        <w:trP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6В12301-Құқық қорғау қызметі</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1F0A80" w:rsidRPr="006739B5" w:rsidTr="000527DF">
        <w:trP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6В01401-Дене шынықтыру және спорт</w:t>
            </w:r>
          </w:p>
        </w:tc>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1F0A80" w:rsidRPr="006739B5" w:rsidTr="000527DF">
        <w:trP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7М01401-Дене шынықтыру және спорт</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1F0A80" w:rsidRPr="006739B5" w:rsidTr="000527DF">
        <w:trP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6В01503-Математика (IP)</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1F0A80" w:rsidRPr="006739B5" w:rsidTr="000527DF">
        <w:trP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6В01501-Информатика</w:t>
            </w:r>
          </w:p>
        </w:tc>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1F0A80" w:rsidRPr="006739B5" w:rsidTr="000527DF">
        <w:trP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6В01702-Шет тілі: екі шет тілі</w:t>
            </w:r>
          </w:p>
        </w:tc>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1F0A80" w:rsidRPr="006739B5" w:rsidTr="000527DF">
        <w:trP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7М01702-Шетел тілі: екі шет тілі</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1F0A80" w:rsidRPr="006739B5" w:rsidTr="000527DF">
        <w:trP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1F0A80" w:rsidRPr="006739B5" w:rsidTr="000527DF">
        <w:trP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6В02301-Аударма ісі</w:t>
            </w:r>
          </w:p>
        </w:tc>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1F0A80" w:rsidRPr="006739B5" w:rsidTr="000527DF">
        <w:trP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6В04106-Қаржы</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1F0A80" w:rsidRPr="006739B5" w:rsidTr="000527DF">
        <w:trP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7М04101-Қаржы</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1F0A80" w:rsidRPr="006739B5" w:rsidTr="000527DF">
        <w:trP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6В04102-Экономика</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1F0A80" w:rsidRPr="006739B5" w:rsidTr="000527DF">
        <w:trP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7М04102-Экономика</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1F0A80" w:rsidRPr="006739B5" w:rsidTr="000527DF">
        <w:trP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6В04103-Менеджмент</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1F0A80" w:rsidRPr="006739B5" w:rsidTr="000527DF">
        <w:trP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6В04104-Мемлекеттік және жергілікті басқару</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1F0A80" w:rsidRPr="006739B5" w:rsidTr="000527DF">
        <w:trPr>
          <w:tblCellSpacing w:w="15" w:type="dxa"/>
        </w:trPr>
        <w:tc>
          <w:tcPr>
            <w:tcW w:w="0" w:type="auto"/>
            <w:vAlign w:val="center"/>
            <w:hideMark/>
          </w:tcPr>
          <w:p w:rsidR="001F0A80" w:rsidRPr="006739B5" w:rsidRDefault="001F0A80"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6В04105-Есеп және аудит</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1F0A80"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bl>
    <w:p w:rsidR="00841435" w:rsidRPr="006739B5" w:rsidRDefault="00841435" w:rsidP="006739B5">
      <w:pPr>
        <w:spacing w:after="0" w:line="240" w:lineRule="auto"/>
        <w:rPr>
          <w:rFonts w:ascii="Times New Roman" w:hAnsi="Times New Roman" w:cs="Times New Roman"/>
          <w:sz w:val="24"/>
          <w:szCs w:val="24"/>
        </w:rPr>
      </w:pPr>
    </w:p>
    <w:p w:rsidR="001F0A80" w:rsidRPr="006739B5" w:rsidRDefault="001F0A80" w:rsidP="006739B5">
      <w:pPr>
        <w:spacing w:after="0" w:line="240" w:lineRule="auto"/>
        <w:rPr>
          <w:rFonts w:ascii="Times New Roman" w:hAnsi="Times New Roman" w:cs="Times New Roman"/>
          <w:sz w:val="24"/>
          <w:szCs w:val="24"/>
        </w:rPr>
      </w:pPr>
    </w:p>
    <w:p w:rsidR="001F0A80" w:rsidRDefault="001F0A80" w:rsidP="006739B5">
      <w:pPr>
        <w:spacing w:after="0" w:line="240" w:lineRule="auto"/>
        <w:rPr>
          <w:rFonts w:ascii="Times New Roman" w:hAnsi="Times New Roman" w:cs="Times New Roman"/>
          <w:sz w:val="24"/>
          <w:szCs w:val="24"/>
        </w:rPr>
      </w:pPr>
    </w:p>
    <w:p w:rsidR="00B13942" w:rsidRPr="006739B5" w:rsidRDefault="00B13942" w:rsidP="006739B5">
      <w:pPr>
        <w:spacing w:after="0" w:line="240" w:lineRule="auto"/>
        <w:rPr>
          <w:rFonts w:ascii="Times New Roman" w:hAnsi="Times New Roman" w:cs="Times New Roman"/>
          <w:sz w:val="24"/>
          <w:szCs w:val="24"/>
        </w:rPr>
      </w:pPr>
      <w:r>
        <w:rPr>
          <w:rFonts w:ascii="Times New Roman" w:hAnsi="Times New Roman" w:cs="Times New Roman"/>
          <w:noProof/>
          <w:sz w:val="24"/>
          <w:szCs w:val="24"/>
          <w:lang w:val="ru-RU" w:eastAsia="ru-RU"/>
        </w:rPr>
        <w:lastRenderedPageBreak/>
        <w:drawing>
          <wp:inline distT="0" distB="0" distL="0" distR="0">
            <wp:extent cx="5486400" cy="32004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6E45C3" w:rsidRDefault="006E45C3" w:rsidP="000527DF">
      <w:pPr>
        <w:spacing w:after="0" w:line="240" w:lineRule="auto"/>
        <w:ind w:firstLine="567"/>
        <w:jc w:val="both"/>
        <w:rPr>
          <w:rFonts w:ascii="Times New Roman" w:hAnsi="Times New Roman" w:cs="Times New Roman"/>
          <w:sz w:val="24"/>
          <w:szCs w:val="24"/>
        </w:rPr>
      </w:pPr>
    </w:p>
    <w:p w:rsidR="001F0A80" w:rsidRPr="006739B5" w:rsidRDefault="001F0A80" w:rsidP="000527DF">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Зерттеу нәтижелері университетте жүзеге асырылатын білім беру бағдарламаларының еңбек нарығының сұранысына жоғары деңгейде сәйкес келетінін көрсетеді. Сауалнамаға қатысқан педагогикалық және гуманитарлық бағыттағы бағдарламалардың түлектері арасында теріс пікір тіркелмеген. Жалпы алғанда, түлектер алған білімдері мен кәсіби даярлығы қазіргі еңбек нарығының талаптарына жауап береді деп есептейді.</w:t>
      </w:r>
    </w:p>
    <w:p w:rsidR="00BE7157" w:rsidRPr="006739B5" w:rsidRDefault="00BE7157" w:rsidP="000527DF">
      <w:pPr>
        <w:spacing w:after="0" w:line="240" w:lineRule="auto"/>
        <w:ind w:firstLine="567"/>
        <w:jc w:val="both"/>
        <w:rPr>
          <w:rFonts w:ascii="Times New Roman" w:hAnsi="Times New Roman" w:cs="Times New Roman"/>
          <w:sz w:val="24"/>
          <w:szCs w:val="24"/>
        </w:rPr>
      </w:pPr>
    </w:p>
    <w:p w:rsidR="00BE7157" w:rsidRPr="006739B5" w:rsidRDefault="00BE7157" w:rsidP="006739B5">
      <w:pPr>
        <w:spacing w:after="0" w:line="240" w:lineRule="auto"/>
        <w:rPr>
          <w:rFonts w:ascii="Times New Roman" w:hAnsi="Times New Roman" w:cs="Times New Roman"/>
          <w:sz w:val="24"/>
          <w:szCs w:val="24"/>
        </w:rPr>
      </w:pPr>
    </w:p>
    <w:p w:rsidR="00841435" w:rsidRPr="006739B5" w:rsidRDefault="0084143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3. Оқу барысында алған білім мен дағдылар қазіргі жұмысыңызда пайдалы болды ма?</w:t>
      </w:r>
    </w:p>
    <w:p w:rsidR="00841435" w:rsidRPr="006739B5" w:rsidRDefault="00841435" w:rsidP="006739B5">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780"/>
        <w:gridCol w:w="952"/>
        <w:gridCol w:w="1089"/>
      </w:tblGrid>
      <w:tr w:rsidR="00ED133C" w:rsidRPr="006739B5" w:rsidTr="006E45C3">
        <w:trPr>
          <w:tblHeade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Білім беру бағдарламасы</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Иә (%)</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Жоқ (%)</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Басқа (%)</w:t>
            </w:r>
          </w:p>
        </w:tc>
      </w:tr>
      <w:tr w:rsidR="00ED133C" w:rsidRPr="006739B5" w:rsidTr="006E45C3">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6В01101-Педагогика және психология</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6E45C3">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7М01101-Педагогика және психология</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6E45C3">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6E45C3">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6В03101-Психология</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6E45C3">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6E45C3">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6В01403-Музыкалық білім</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6E45C3">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6В01701-Қазақ тілі мен әдебиеті</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6E45C3">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7М01701-Қазақ тілі және әдебиеті</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6E45C3">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6В01710-Қазақ тілі мен әдебиеті (IP)</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6E45C3">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6В03201-Кітапхана ісі</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6E45C3">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6В01704-Қазақ тілі мен әдебиеті, түрік тілі</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6E45C3">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6В01601-Тарих</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6E45C3">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7М01601-Тарих</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6E45C3">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6В01602-Тарих және қоғамтану (</w:t>
            </w:r>
            <w:r w:rsidRPr="006739B5">
              <w:rPr>
                <w:rFonts w:ascii="Times New Roman" w:hAnsi="Times New Roman" w:cs="Times New Roman"/>
                <w:sz w:val="24"/>
                <w:szCs w:val="24"/>
              </w:rPr>
              <w:t>IP</w:t>
            </w:r>
            <w:r w:rsidRPr="006739B5">
              <w:rPr>
                <w:rFonts w:ascii="Times New Roman" w:hAnsi="Times New Roman" w:cs="Times New Roman"/>
                <w:sz w:val="24"/>
                <w:szCs w:val="24"/>
                <w:lang w:val="ru-RU"/>
              </w:rPr>
              <w:t>)</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6E45C3">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6В12301-Құқық қорғау қызметі</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6E45C3">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6В01401-Дене шынықтыру және спорт</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6E45C3">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7М01401-Дене шынықтыру және спорт</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6E45C3">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lastRenderedPageBreak/>
              <w:t>6В01503-Математика (IP)</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6E45C3">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6В01501-Информатика</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6E45C3">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6В01702-Шет тілі: екі шет тілі</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6E45C3">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7М01702-Шетел тілі: екі шет тілі</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6E45C3">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6E45C3">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6В02301-Аударма ісі</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6E45C3">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6В04106-Қаржы</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6E45C3">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7М04101-Қаржы</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6E45C3">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6В04102-Экономика</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6E45C3">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7М04102-Экономика</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6E45C3">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6В04103-Менеджмент</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6E45C3">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6В04104-Мемлекеттік және жергілікті басқару</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6E45C3">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6В04105-Есеп және аудит</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bl>
    <w:p w:rsidR="00841435" w:rsidRPr="006739B5" w:rsidRDefault="00841435" w:rsidP="006739B5">
      <w:pPr>
        <w:spacing w:after="0" w:line="240" w:lineRule="auto"/>
        <w:rPr>
          <w:rFonts w:ascii="Times New Roman" w:hAnsi="Times New Roman" w:cs="Times New Roman"/>
          <w:sz w:val="24"/>
          <w:szCs w:val="24"/>
        </w:rPr>
      </w:pPr>
    </w:p>
    <w:p w:rsidR="009C105E" w:rsidRDefault="009C105E" w:rsidP="006E45C3">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extent cx="5486400" cy="320040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9C105E" w:rsidRDefault="009C105E" w:rsidP="006E45C3">
      <w:pPr>
        <w:spacing w:after="0" w:line="240" w:lineRule="auto"/>
        <w:ind w:firstLine="567"/>
        <w:jc w:val="both"/>
        <w:rPr>
          <w:rFonts w:ascii="Times New Roman" w:hAnsi="Times New Roman" w:cs="Times New Roman"/>
          <w:sz w:val="24"/>
          <w:szCs w:val="24"/>
        </w:rPr>
      </w:pPr>
    </w:p>
    <w:p w:rsidR="00ED133C" w:rsidRPr="006739B5" w:rsidRDefault="00ED133C" w:rsidP="006E45C3">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Зерттеу нәтижелері университеттің білім беру бағдарламалары еңбек нарығында сұранысқа ие кәсіби құзыреттерді қалыптастыруға бағытталғанын және түлектердің кәсіби қызметіне қажетті теориялық және практикалық дайындықты қамтамасыз ететінін көрсетті. Теріс жауаптардың үлесі өте төмен (1,61%), бұл білім беру бағдарламаларының еңбек нарығы талаптарына жалпы сәйкес келетіндігін дәлелдейді.</w:t>
      </w:r>
    </w:p>
    <w:p w:rsidR="00ED133C" w:rsidRPr="006739B5" w:rsidRDefault="00ED133C" w:rsidP="006E45C3">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Сонымен қатар, кейбір түлектер тәжірибелік дайындықтың көлемін арттыру қажеттігін атап өткен. Сондықтан білім беру бағдарламаларында өндірістік тәжірибе, дуальды оқыту элементтері және жұмыс берушілермен ынтымақтастықты одан әрі дамыту ұсынылады. Жалпы алғанда, сауалнама нәтижелері университет түлектерінің алған білімдері мен дағдыларының кәсіби қызметте жоғары деңгейде қолданылатынын көрсетті.</w:t>
      </w:r>
    </w:p>
    <w:p w:rsidR="00ED133C" w:rsidRPr="006739B5" w:rsidRDefault="00ED133C" w:rsidP="006739B5">
      <w:pPr>
        <w:spacing w:after="0" w:line="240" w:lineRule="auto"/>
        <w:rPr>
          <w:rFonts w:ascii="Times New Roman" w:hAnsi="Times New Roman" w:cs="Times New Roman"/>
          <w:sz w:val="24"/>
          <w:szCs w:val="24"/>
        </w:rPr>
      </w:pPr>
    </w:p>
    <w:p w:rsidR="00ED133C" w:rsidRDefault="00ED133C" w:rsidP="006739B5">
      <w:pPr>
        <w:spacing w:after="0" w:line="240" w:lineRule="auto"/>
        <w:rPr>
          <w:rFonts w:ascii="Times New Roman" w:hAnsi="Times New Roman" w:cs="Times New Roman"/>
          <w:sz w:val="24"/>
          <w:szCs w:val="24"/>
        </w:rPr>
      </w:pPr>
    </w:p>
    <w:p w:rsidR="00D276D1" w:rsidRPr="006739B5" w:rsidRDefault="00D276D1" w:rsidP="006739B5">
      <w:pPr>
        <w:spacing w:after="0" w:line="240" w:lineRule="auto"/>
        <w:rPr>
          <w:rFonts w:ascii="Times New Roman" w:hAnsi="Times New Roman" w:cs="Times New Roman"/>
          <w:sz w:val="24"/>
          <w:szCs w:val="24"/>
        </w:rPr>
      </w:pPr>
    </w:p>
    <w:p w:rsidR="00ED133C" w:rsidRPr="006739B5" w:rsidRDefault="00ED133C" w:rsidP="006739B5">
      <w:pPr>
        <w:spacing w:after="0" w:line="240" w:lineRule="auto"/>
        <w:rPr>
          <w:rFonts w:ascii="Times New Roman" w:hAnsi="Times New Roman" w:cs="Times New Roman"/>
          <w:sz w:val="24"/>
          <w:szCs w:val="24"/>
        </w:rPr>
      </w:pPr>
    </w:p>
    <w:p w:rsidR="00841435" w:rsidRPr="006739B5" w:rsidRDefault="0084143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lastRenderedPageBreak/>
        <w:t>4. Оқытушылардың біліктілігі мен сабақ беру әдістеріне көңіліңіз тола ма?</w:t>
      </w:r>
    </w:p>
    <w:p w:rsidR="00841435" w:rsidRPr="006739B5" w:rsidRDefault="00841435" w:rsidP="006739B5">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780"/>
        <w:gridCol w:w="952"/>
        <w:gridCol w:w="1089"/>
      </w:tblGrid>
      <w:tr w:rsidR="00ED133C" w:rsidRPr="006739B5" w:rsidTr="00D276D1">
        <w:trPr>
          <w:tblHeade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Білім беру бағдарламасы</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Иә (%)</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Жоқ (%)</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Басқа (%)</w:t>
            </w:r>
          </w:p>
        </w:tc>
      </w:tr>
      <w:tr w:rsidR="00ED133C" w:rsidRPr="006739B5" w:rsidTr="00D276D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6В01101-Педагогика және психология</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D276D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7М01101-Педагогика және психология</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D276D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D276D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6В03101-Психология</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91,7</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8,3</w:t>
            </w:r>
          </w:p>
        </w:tc>
      </w:tr>
      <w:tr w:rsidR="00ED133C" w:rsidRPr="006739B5" w:rsidTr="00D276D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D276D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6В01403-Музыкалық білім</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D276D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6В01701-Қазақ тілі мен әдебиеті</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D276D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7М01701-Қазақ тілі және әдебиеті</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D276D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6В01710-Қазақ тілі мен әдебиеті (IP)</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D276D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6В03201-Кітапхана ісі</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D276D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6В01704-Қазақ тілі мен әдебиеті, түрік тілі</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D276D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6В01601-Тарих</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D276D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7М01601-Тарих</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D276D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6В01602-Тарих және қоғамтану (</w:t>
            </w:r>
            <w:r w:rsidRPr="006739B5">
              <w:rPr>
                <w:rFonts w:ascii="Times New Roman" w:hAnsi="Times New Roman" w:cs="Times New Roman"/>
                <w:sz w:val="24"/>
                <w:szCs w:val="24"/>
              </w:rPr>
              <w:t>IP</w:t>
            </w:r>
            <w:r w:rsidRPr="006739B5">
              <w:rPr>
                <w:rFonts w:ascii="Times New Roman" w:hAnsi="Times New Roman" w:cs="Times New Roman"/>
                <w:sz w:val="24"/>
                <w:szCs w:val="24"/>
                <w:lang w:val="ru-RU"/>
              </w:rPr>
              <w:t>)</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D276D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6В12301-Құқық қорғау қызметі</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D276D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6В01401-Дене шынықтыру және спорт</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D276D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7М01401-Дене шынықтыру және спорт</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D276D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6В01503-Математика (IP)</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D276D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6В01501-Информатика</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D276D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6В01702-Шет тілі: екі шет тілі</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D276D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7М01702-Шетел тілі: екі шет тілі</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D276D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D276D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6В02301-Аударма ісі</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D276D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6В04106-Қаржы</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D276D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7М04101-Қаржы</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D276D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6В04102-Экономика</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D276D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7М04102-Экономика</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D276D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6В04103-Менеджмент</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D276D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6В04104-Мемлекеттік және жергілікті басқару</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D276D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6В04105-Есеп және аудит</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bl>
    <w:p w:rsidR="00FD4386" w:rsidRDefault="00FD4386" w:rsidP="00377299">
      <w:pPr>
        <w:spacing w:after="0" w:line="240" w:lineRule="auto"/>
        <w:ind w:firstLine="567"/>
        <w:jc w:val="both"/>
        <w:rPr>
          <w:rFonts w:ascii="Times New Roman" w:hAnsi="Times New Roman" w:cs="Times New Roman"/>
          <w:sz w:val="24"/>
          <w:szCs w:val="24"/>
        </w:rPr>
      </w:pPr>
    </w:p>
    <w:p w:rsidR="00FD4386" w:rsidRDefault="00CB3BA9" w:rsidP="00377299">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val="ru-RU" w:eastAsia="ru-RU"/>
        </w:rPr>
        <w:lastRenderedPageBreak/>
        <w:drawing>
          <wp:inline distT="0" distB="0" distL="0" distR="0">
            <wp:extent cx="5486400" cy="3200400"/>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B3BA9" w:rsidRDefault="00CB3BA9" w:rsidP="00377299">
      <w:pPr>
        <w:spacing w:after="0" w:line="240" w:lineRule="auto"/>
        <w:ind w:firstLine="567"/>
        <w:jc w:val="both"/>
        <w:rPr>
          <w:rFonts w:ascii="Times New Roman" w:hAnsi="Times New Roman" w:cs="Times New Roman"/>
          <w:sz w:val="24"/>
          <w:szCs w:val="24"/>
        </w:rPr>
      </w:pPr>
    </w:p>
    <w:p w:rsidR="00ED133C" w:rsidRPr="006739B5" w:rsidRDefault="00ED133C" w:rsidP="00377299">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Жалпы сауалнама нәтижелері университеттің профессор-оқытушылар құрамының кәсіби деңгейі жоғары екенін және қолданылатын оқыту әдістерінің білім алушылардың қажеттіліктеріне сәйкес келетінін көрсетеді. Сонымен қатар, оқыту үдерісінде заманауи педагогикалық технологияларды енгізу мен тәжірибелік бағыттылықты күшейту білім сапасын одан әрі арттыруға мүмкіндік береді.</w:t>
      </w:r>
    </w:p>
    <w:p w:rsidR="00ED133C" w:rsidRPr="006739B5" w:rsidRDefault="00ED133C" w:rsidP="006739B5">
      <w:pPr>
        <w:spacing w:after="0" w:line="240" w:lineRule="auto"/>
        <w:rPr>
          <w:rFonts w:ascii="Times New Roman" w:hAnsi="Times New Roman" w:cs="Times New Roman"/>
          <w:sz w:val="24"/>
          <w:szCs w:val="24"/>
        </w:rPr>
      </w:pPr>
    </w:p>
    <w:p w:rsidR="00ED133C" w:rsidRPr="006739B5" w:rsidRDefault="00ED133C" w:rsidP="006739B5">
      <w:pPr>
        <w:spacing w:after="0" w:line="240" w:lineRule="auto"/>
        <w:rPr>
          <w:rFonts w:ascii="Times New Roman" w:hAnsi="Times New Roman" w:cs="Times New Roman"/>
          <w:sz w:val="24"/>
          <w:szCs w:val="24"/>
        </w:rPr>
      </w:pPr>
    </w:p>
    <w:p w:rsidR="00841435" w:rsidRPr="006739B5" w:rsidRDefault="00841435"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5. Университеттің материалдық-техникалық базасы (зертханалар, кітапхана, интернет, т.б.) жеткілікті болды ма?</w:t>
      </w:r>
    </w:p>
    <w:p w:rsidR="00841435" w:rsidRPr="006739B5" w:rsidRDefault="00841435" w:rsidP="006739B5">
      <w:pPr>
        <w:spacing w:after="0" w:line="240" w:lineRule="auto"/>
        <w:rPr>
          <w:rFonts w:ascii="Times New Roman" w:hAnsi="Times New Roman" w:cs="Times New Roman"/>
          <w:sz w:val="24"/>
          <w:szCs w:val="24"/>
          <w:lang w:val="ru-RU"/>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780"/>
        <w:gridCol w:w="952"/>
        <w:gridCol w:w="1089"/>
      </w:tblGrid>
      <w:tr w:rsidR="00ED133C" w:rsidRPr="006739B5" w:rsidTr="00884DC4">
        <w:trPr>
          <w:tblHeade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Білім беру бағдарламасы</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Иә (%)</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Жоқ (%)</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Басқа (%)</w:t>
            </w:r>
          </w:p>
        </w:tc>
      </w:tr>
      <w:tr w:rsidR="00ED133C" w:rsidRPr="006739B5" w:rsidTr="00884DC4">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6В01101-Педагогика және психология</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85,7</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14,3</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884DC4">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7М01101-Педагогика және психология</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884DC4">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884DC4">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6В03101-Психология</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884DC4">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884DC4">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6В01403-Музыкалық білім</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884DC4">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6В01701-Қазақ тілі мен әдебиеті</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884DC4">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7М01701-Қазақ тілі және әдебиеті</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884DC4">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6В01710-Қазақ тілі мен әдебиеті (IP)</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884DC4">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6В03201-Кітапхана ісі</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884DC4">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6В01704-Қазақ тілі мен әдебиеті, түрік тілі</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884DC4">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6В01601-Тарих</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884DC4">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7М01601-Тарих</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884DC4">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6В01602-Тарих және қоғамтану (</w:t>
            </w:r>
            <w:r w:rsidRPr="006739B5">
              <w:rPr>
                <w:rFonts w:ascii="Times New Roman" w:hAnsi="Times New Roman" w:cs="Times New Roman"/>
                <w:sz w:val="24"/>
                <w:szCs w:val="24"/>
              </w:rPr>
              <w:t>IP</w:t>
            </w:r>
            <w:r w:rsidRPr="006739B5">
              <w:rPr>
                <w:rFonts w:ascii="Times New Roman" w:hAnsi="Times New Roman" w:cs="Times New Roman"/>
                <w:sz w:val="24"/>
                <w:szCs w:val="24"/>
                <w:lang w:val="ru-RU"/>
              </w:rPr>
              <w:t>)</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884DC4">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6В12301-Құқық қорғау қызметі</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884DC4">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6В01401-Дене шынықтыру және спорт</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884DC4">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7М01401-Дене шынықтыру және спорт</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884DC4">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lastRenderedPageBreak/>
              <w:t>6В01503-Математика (IP)</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884DC4">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6В01501-Информатика</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884DC4">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6В01702-Шет тілі: екі шет тілі</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884DC4">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7М01702-Шетел тілі: екі шет тілі</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884DC4">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884DC4">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6В02301-Аударма ісі</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884DC4">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6В04106-Қаржы</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884DC4">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7М04101-Қаржы</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884DC4">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6В04102-Экономика</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884DC4">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7М04102-Экономика</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884DC4">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6В04103-Менеджмент</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884DC4">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6В04104-Мемлекеттік және жергілікті басқару</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884DC4">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6В04105-Есеп және аудит</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bl>
    <w:p w:rsidR="00841435" w:rsidRPr="006739B5" w:rsidRDefault="00841435" w:rsidP="006739B5">
      <w:pPr>
        <w:spacing w:after="0" w:line="240" w:lineRule="auto"/>
        <w:rPr>
          <w:rFonts w:ascii="Times New Roman" w:hAnsi="Times New Roman" w:cs="Times New Roman"/>
          <w:sz w:val="24"/>
          <w:szCs w:val="24"/>
        </w:rPr>
      </w:pPr>
    </w:p>
    <w:p w:rsidR="00884DC4" w:rsidRDefault="00884DC4" w:rsidP="00884DC4">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extent cx="5486400" cy="3200400"/>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27567" w:rsidRDefault="00327567" w:rsidP="00884DC4">
      <w:pPr>
        <w:spacing w:after="0" w:line="240" w:lineRule="auto"/>
        <w:ind w:firstLine="567"/>
        <w:jc w:val="both"/>
        <w:rPr>
          <w:rFonts w:ascii="Times New Roman" w:hAnsi="Times New Roman" w:cs="Times New Roman"/>
          <w:sz w:val="24"/>
          <w:szCs w:val="24"/>
        </w:rPr>
      </w:pPr>
    </w:p>
    <w:p w:rsidR="00ED133C" w:rsidRPr="006739B5" w:rsidRDefault="00ED133C" w:rsidP="00884DC4">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Ең жоғары оң көрсеткіштер 6В01201 – Мектепке дейінгі оқыту және тәрбиелеу, 6В03101 – Психология, 6В01704 – Қазақ тілі мен әдебиеті, түрік тілі, 6В01401 – Дене шынықтыру және спорт, 6В01501 – Информатика, 6В01702 – Шет тілі: екі шет тілі және 6В02301 – Аударма ісі білім беру бағдарламаларында байқалды, мұнда барлық респонденттер материалдық-техникалық базаны жеткілікті деп бағалаған.</w:t>
      </w:r>
    </w:p>
    <w:p w:rsidR="00ED133C" w:rsidRPr="006739B5" w:rsidRDefault="00ED133C" w:rsidP="00884DC4">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Сонымен қатар 6В01101 – Педагогика және психология бағдарламасы бойынша респонденттердің 14,3%-ы материалдық-техникалық базаның жеткіліксіздігін көрсеткен. Жалпы алғанда, сауалнама нәтижелері университеттің инфрақұрылымы мен оқу ресурстарының сапасы түлектер тарапынан жоғары бағаланатынын, алайда материалдық-техникалық базаны жаңарту және жетілдіру жұмыстарын жалғастыру қажеттігін көрсетеді.</w:t>
      </w:r>
    </w:p>
    <w:p w:rsidR="00ED133C" w:rsidRPr="006739B5" w:rsidRDefault="00ED133C" w:rsidP="006739B5">
      <w:pPr>
        <w:spacing w:after="0" w:line="240" w:lineRule="auto"/>
        <w:rPr>
          <w:rFonts w:ascii="Times New Roman" w:hAnsi="Times New Roman" w:cs="Times New Roman"/>
          <w:sz w:val="24"/>
          <w:szCs w:val="24"/>
        </w:rPr>
      </w:pPr>
    </w:p>
    <w:p w:rsidR="00327567" w:rsidRDefault="00327567" w:rsidP="006739B5">
      <w:pPr>
        <w:spacing w:after="0" w:line="240" w:lineRule="auto"/>
        <w:rPr>
          <w:rFonts w:ascii="Times New Roman" w:hAnsi="Times New Roman" w:cs="Times New Roman"/>
          <w:sz w:val="24"/>
          <w:szCs w:val="24"/>
        </w:rPr>
      </w:pPr>
    </w:p>
    <w:p w:rsidR="00327567" w:rsidRDefault="00327567" w:rsidP="006739B5">
      <w:pPr>
        <w:spacing w:after="0" w:line="240" w:lineRule="auto"/>
        <w:rPr>
          <w:rFonts w:ascii="Times New Roman" w:hAnsi="Times New Roman" w:cs="Times New Roman"/>
          <w:sz w:val="24"/>
          <w:szCs w:val="24"/>
        </w:rPr>
      </w:pPr>
    </w:p>
    <w:p w:rsidR="00841435" w:rsidRPr="006739B5" w:rsidRDefault="0084143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lastRenderedPageBreak/>
        <w:t>6. Ақпаратқа қолжетімділік (электронды кітапхана, онлайн-платформа) қаншалықты жақсы ұйымдастырылған?</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08"/>
        <w:gridCol w:w="1068"/>
        <w:gridCol w:w="947"/>
        <w:gridCol w:w="2017"/>
        <w:gridCol w:w="932"/>
        <w:gridCol w:w="1073"/>
      </w:tblGrid>
      <w:tr w:rsidR="00ED133C" w:rsidRPr="006739B5" w:rsidTr="00327567">
        <w:trPr>
          <w:tblHeade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Білім беру бағдарламасы</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Өте жақсы (%)</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Жақсы (%)</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Қанағаттанарлық (%)</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Нашар (%)</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Өте нашар (%)</w:t>
            </w:r>
          </w:p>
        </w:tc>
      </w:tr>
      <w:tr w:rsidR="00ED133C" w:rsidRPr="006739B5" w:rsidTr="00327567">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6В01101-Педагогика және психология</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71,4</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14,3</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14,3</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327567">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7М01101-Педагогика және психология</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81,8</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18,2</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327567">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6В03101-Психология</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75,0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16,7</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8,3</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327567">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6В01403-Музыкалық білім</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6В01701-Қазақ тілі мен әдебиеті</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7М01701-Қазақ тілі және әдебиеті</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6В01710-Қазақ тілі мен әдебиеті (IP)</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6В03201-Кітапхана ісі</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6В01704-Қазақ тілі мен әдебиеті, түрік тілі</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327567">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6В01601-Тарих</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7М01601-Тарих</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6В01602-Тарих және қоғамтану (</w:t>
            </w:r>
            <w:r w:rsidRPr="006739B5">
              <w:rPr>
                <w:rFonts w:ascii="Times New Roman" w:hAnsi="Times New Roman" w:cs="Times New Roman"/>
                <w:sz w:val="24"/>
                <w:szCs w:val="24"/>
              </w:rPr>
              <w:t>IP</w:t>
            </w:r>
            <w:r w:rsidRPr="006739B5">
              <w:rPr>
                <w:rFonts w:ascii="Times New Roman" w:hAnsi="Times New Roman" w:cs="Times New Roman"/>
                <w:sz w:val="24"/>
                <w:szCs w:val="24"/>
                <w:lang w:val="ru-RU"/>
              </w:rPr>
              <w:t>)</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6В12301-Құқық қорғау қызметі</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6В01401-Дене шынықтыру және спорт</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327567">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7М01401-Дене шынықтыру және спорт</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6В01503-Математика (IP)</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6В01501-Информатика</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87,5</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12,5</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327567">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6В01702-Шет тілі: екі шет тілі</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327567">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7М01702-Шетел тілі: екі шет тілі</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6В02301-Аударма ісі</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66,7</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33,3</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327567">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6В04106-Қаржы</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7М04101-Қаржы</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lastRenderedPageBreak/>
              <w:t>6В04102-Экономика</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7М04102-Экономика</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6В04103-Менеджмент</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6В04104-Мемлекеттік және жергілікті басқару</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6В04105-Есеп және аудит</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bl>
    <w:p w:rsidR="00841435" w:rsidRPr="006739B5" w:rsidRDefault="00841435" w:rsidP="006739B5">
      <w:pPr>
        <w:spacing w:after="0" w:line="240" w:lineRule="auto"/>
        <w:rPr>
          <w:rFonts w:ascii="Times New Roman" w:hAnsi="Times New Roman" w:cs="Times New Roman"/>
          <w:sz w:val="24"/>
          <w:szCs w:val="24"/>
        </w:rPr>
      </w:pPr>
    </w:p>
    <w:p w:rsidR="00ED133C" w:rsidRPr="006739B5" w:rsidRDefault="00ED133C" w:rsidP="006739B5">
      <w:pPr>
        <w:spacing w:after="0" w:line="240" w:lineRule="auto"/>
        <w:rPr>
          <w:rFonts w:ascii="Times New Roman" w:hAnsi="Times New Roman" w:cs="Times New Roman"/>
          <w:sz w:val="24"/>
          <w:szCs w:val="24"/>
        </w:rPr>
      </w:pPr>
    </w:p>
    <w:p w:rsidR="00ED133C" w:rsidRPr="006739B5" w:rsidRDefault="00327567" w:rsidP="006739B5">
      <w:pPr>
        <w:spacing w:after="0" w:line="240" w:lineRule="auto"/>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extent cx="5486400" cy="3200400"/>
            <wp:effectExtent l="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27567" w:rsidRDefault="00327567" w:rsidP="00327567">
      <w:pPr>
        <w:spacing w:after="0" w:line="240" w:lineRule="auto"/>
        <w:ind w:firstLine="567"/>
        <w:jc w:val="both"/>
        <w:rPr>
          <w:rFonts w:ascii="Times New Roman" w:hAnsi="Times New Roman" w:cs="Times New Roman"/>
          <w:sz w:val="24"/>
          <w:szCs w:val="24"/>
        </w:rPr>
      </w:pPr>
    </w:p>
    <w:p w:rsidR="00ED133C" w:rsidRPr="006739B5" w:rsidRDefault="00ED133C" w:rsidP="00327567">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Ең жоғары көрсеткіштер 6В01704 – Қазақ тілі мен әдебиеті, түрік тілі, 6В01401 – Дене шынықтыру және спорт, 6В01702 – Шет тілі: екі шет тілі білім беру бағдарламаларында байқалып, барлық респонденттер ақпараттық жүйелердің жұмысын «Өте жақсы» деп бағалаған.</w:t>
      </w:r>
    </w:p>
    <w:p w:rsidR="00ED133C" w:rsidRPr="006739B5" w:rsidRDefault="00ED133C" w:rsidP="00327567">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Жалпы алғанда, сауалнама нәтижелері университеттің электрондық кітапхана қоры, білім беру платформалары және цифрлық ресурстары білім алушылардың қажеттіліктерін қамтамасыз ететінін көрсетті. Сонымен қатар электрондық ресурстардың функционалын жетілдіру, цифрлық сервистердің қолжетімділігін арттыру және пайдаланушыларға техникалық қолдау көрсету жұмыстарын жалғастыру ұсынылады.</w:t>
      </w:r>
    </w:p>
    <w:p w:rsidR="00ED133C" w:rsidRPr="006739B5" w:rsidRDefault="00ED133C" w:rsidP="006739B5">
      <w:pPr>
        <w:spacing w:after="0" w:line="240" w:lineRule="auto"/>
        <w:rPr>
          <w:rFonts w:ascii="Times New Roman" w:hAnsi="Times New Roman" w:cs="Times New Roman"/>
          <w:sz w:val="24"/>
          <w:szCs w:val="24"/>
        </w:rPr>
      </w:pPr>
    </w:p>
    <w:p w:rsidR="00841435" w:rsidRPr="006739B5" w:rsidRDefault="0084143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 Өндірістік немесе кәсіби тәжірибе ұйымдастыру деңгейіне бағаңыз қандай?</w:t>
      </w:r>
    </w:p>
    <w:p w:rsidR="00ED133C" w:rsidRPr="006739B5" w:rsidRDefault="00ED133C" w:rsidP="006739B5">
      <w:pPr>
        <w:spacing w:after="0" w:line="240" w:lineRule="auto"/>
        <w:rPr>
          <w:rFonts w:ascii="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08"/>
        <w:gridCol w:w="1068"/>
        <w:gridCol w:w="947"/>
        <w:gridCol w:w="2017"/>
        <w:gridCol w:w="932"/>
        <w:gridCol w:w="1073"/>
      </w:tblGrid>
      <w:tr w:rsidR="00ED133C" w:rsidRPr="006739B5" w:rsidTr="00327567">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Білім беру бағдарламасы</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Өте жақсы (%)</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Жақсы (%)</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Қанағаттанарлық (%)</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Нашар (%)</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Өте нашар (%)</w:t>
            </w:r>
          </w:p>
        </w:tc>
      </w:tr>
      <w:tr w:rsidR="00ED133C" w:rsidRPr="006739B5" w:rsidTr="003275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6В01101-Педагогика және психология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71,4</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14,3</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14,3</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3275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7М01101-Педагогика және психология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lastRenderedPageBreak/>
              <w:t>6В01201-Мектепке дейінгі оқыту және тәрбиелеу</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81,8</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18,2</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3275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6В03101-Психология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75,0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16,7</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8,3</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3275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6В01301-Бастауыш оқытудың педагогикасы мен әдістемесі</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6В01403-Музыкалық білім</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6В01701-Қазақ тілі мен әдебиеті</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7М01701-Қазақ тілі және әдебиеті</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6В01710-Қазақ тілі мен әдебиеті (IP)</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6В03201-Кітапхана ісі</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6В01704-Қазақ тілі мен әдебиеті, түрік тілі</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3275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6В01601-Тарих</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7М01601-Тарих</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6В01602-Тарих және қоғамтану (</w:t>
            </w:r>
            <w:r w:rsidRPr="006739B5">
              <w:rPr>
                <w:rFonts w:ascii="Times New Roman" w:hAnsi="Times New Roman" w:cs="Times New Roman"/>
                <w:sz w:val="24"/>
                <w:szCs w:val="24"/>
              </w:rPr>
              <w:t>IP</w:t>
            </w:r>
            <w:r w:rsidRPr="006739B5">
              <w:rPr>
                <w:rFonts w:ascii="Times New Roman" w:hAnsi="Times New Roman" w:cs="Times New Roman"/>
                <w:sz w:val="24"/>
                <w:szCs w:val="24"/>
                <w:lang w:val="ru-RU"/>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6В12301-Құқық қорғау қызметі</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6В01401-Дене шынықтыру және спорт</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3275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7М01401-Дене шынықтыру және спорт</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6В01503-Математика (IP)</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6В01501-Информатика</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87,5</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12,5</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3275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6В01702-Шет тілі: екі шет тілі</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3275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7М01702-Шетел тілі: екі шет тілі</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6В01703-Орыс тілінде оқытпайтын орыс тілі мен әдебиеті</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6В02301-Аударма ісі</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66,7</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33,3</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ED133C" w:rsidRPr="006739B5" w:rsidTr="003275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6В04106-Қаржы</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7М04101-Қаржы</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6В04102-Экономика</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7М04102-Экономика</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6В04103-Менеджмент</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6В04104-Мемлекеттік және жергілікті басқару</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ED133C" w:rsidRPr="006739B5" w:rsidTr="003275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lastRenderedPageBreak/>
              <w:t>6В04105-Есеп және аудит</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vAlign w:val="center"/>
            <w:hideMark/>
          </w:tcPr>
          <w:p w:rsidR="00ED133C"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bl>
    <w:p w:rsidR="007D0461" w:rsidRDefault="007D0461" w:rsidP="007D0461">
      <w:pPr>
        <w:spacing w:after="0" w:line="240" w:lineRule="auto"/>
        <w:ind w:firstLine="567"/>
        <w:jc w:val="both"/>
        <w:rPr>
          <w:rFonts w:ascii="Times New Roman" w:hAnsi="Times New Roman" w:cs="Times New Roman"/>
          <w:sz w:val="24"/>
          <w:szCs w:val="24"/>
        </w:rPr>
      </w:pPr>
    </w:p>
    <w:p w:rsidR="007D0461" w:rsidRDefault="007D0461" w:rsidP="007D0461">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extent cx="5486400" cy="3200400"/>
            <wp:effectExtent l="0" t="0" r="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D0461" w:rsidRDefault="007D0461" w:rsidP="007D0461">
      <w:pPr>
        <w:spacing w:after="0" w:line="240" w:lineRule="auto"/>
        <w:ind w:firstLine="567"/>
        <w:jc w:val="both"/>
        <w:rPr>
          <w:rFonts w:ascii="Times New Roman" w:hAnsi="Times New Roman" w:cs="Times New Roman"/>
          <w:sz w:val="24"/>
          <w:szCs w:val="24"/>
        </w:rPr>
      </w:pPr>
    </w:p>
    <w:p w:rsidR="00ED133C" w:rsidRPr="006739B5" w:rsidRDefault="00ED133C" w:rsidP="007D0461">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Ең жоғары көрсеткіштер 6В01704 – Қазақ тілі мен әдебиеті, түрік тілі, 6В01401 – Дене шынықтыру және спорт, 6В01702 – Шет тілі: екі шет тілі білім беру бағдарламаларында байқалды, мұнда барлық респонденттер тәжірибе ұйымдастыру деңгейіне «Өте жақсы» деген баға берген.</w:t>
      </w:r>
    </w:p>
    <w:p w:rsidR="00ED133C" w:rsidRPr="006739B5" w:rsidRDefault="00ED133C" w:rsidP="007D0461">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Сонымен қатар 6В01101 – Педагогика және психология, 6В01201 – Мектепке дейінгі оқыту және тәрбиелеу, 6В03101 – Психология, 6В01501 – Информатика, 6В02301 – Аударма ісі бағдарламалары бойынша да оң бағалау үлесі жоғары болды.</w:t>
      </w:r>
    </w:p>
    <w:p w:rsidR="00ED133C" w:rsidRPr="006739B5" w:rsidRDefault="00ED133C" w:rsidP="007D0461">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Жалпы алғанда, сауалнама нәтижелері өндірістік және кәсіби тәжірибені ұйымдастыру жүйесі түлектердің кәсіби даярлығын қамтамасыз етуде тиімді екенін көрсетті. Дегенмен тәжірибе базаларын кеңейту, жұмыс берушілермен ынтымақтастықты нығайту және тәжірибенің практикалық бағыттылығын арттыру бағытындағы жұмыстарды жалғастыру ұсынылады.</w:t>
      </w:r>
    </w:p>
    <w:p w:rsidR="00ED133C" w:rsidRPr="006739B5" w:rsidRDefault="00ED133C" w:rsidP="006739B5">
      <w:pPr>
        <w:spacing w:after="0" w:line="240" w:lineRule="auto"/>
        <w:rPr>
          <w:rFonts w:ascii="Times New Roman" w:hAnsi="Times New Roman" w:cs="Times New Roman"/>
          <w:sz w:val="24"/>
          <w:szCs w:val="24"/>
        </w:rPr>
      </w:pPr>
    </w:p>
    <w:p w:rsidR="00841435" w:rsidRPr="006739B5" w:rsidRDefault="00841435"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8. Университеттің қандай жақтарын жақсарту қажет деп ойлайсыз?</w:t>
      </w:r>
    </w:p>
    <w:p w:rsidR="00841435" w:rsidRPr="006739B5" w:rsidRDefault="00841435" w:rsidP="006739B5">
      <w:pPr>
        <w:spacing w:after="0" w:line="240" w:lineRule="auto"/>
        <w:rPr>
          <w:rFonts w:ascii="Times New Roman" w:hAnsi="Times New Roman" w:cs="Times New Roman"/>
          <w:sz w:val="24"/>
          <w:szCs w:val="24"/>
          <w:lang w:val="ru-RU"/>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50"/>
        <w:gridCol w:w="6595"/>
      </w:tblGrid>
      <w:tr w:rsidR="00ED133C" w:rsidRPr="006739B5" w:rsidTr="007D0461">
        <w:trPr>
          <w:tblHeade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Жетілдіру бағыты</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Түлектер пікірлерінің мазмұны</w:t>
            </w:r>
          </w:p>
        </w:tc>
      </w:tr>
      <w:tr w:rsidR="00ED133C" w:rsidRPr="006739B5" w:rsidTr="007D046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Практикалық даярлық</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Кәсіби қызметке қажетті практикалық білім мен дағдыларды күшейту, өндірістік тәжірибенің тиімділігін арттыру</w:t>
            </w:r>
          </w:p>
        </w:tc>
      </w:tr>
      <w:tr w:rsidR="00ED133C" w:rsidRPr="006739B5" w:rsidTr="007D046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Теориялық дайындық</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Мамандық бойынша терең теориялық білім беруді жалғастыру</w:t>
            </w:r>
          </w:p>
        </w:tc>
      </w:tr>
      <w:tr w:rsidR="00ED133C" w:rsidRPr="006739B5" w:rsidTr="007D046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Цифрлық құзыреттер</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Компьютерлік сауаттылықты және кәсіби бағдарламалармен жұмыс істеу дағдыларын дамыту</w:t>
            </w:r>
          </w:p>
        </w:tc>
      </w:tr>
      <w:tr w:rsidR="00ED133C" w:rsidRPr="006739B5" w:rsidTr="007D046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Ақпараттық құзыреттер</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Ақпаратты жинау, өңдеу, талдау және басқару дағдыларын жетілдіру</w:t>
            </w:r>
          </w:p>
        </w:tc>
      </w:tr>
      <w:tr w:rsidR="00ED133C" w:rsidRPr="006739B5" w:rsidTr="007D046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Коммуникативтік дағдылар</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Жазбаша және ауызша қарым-қатынас мәдениетін дамыту</w:t>
            </w:r>
          </w:p>
        </w:tc>
      </w:tr>
      <w:tr w:rsidR="00ED133C" w:rsidRPr="006739B5" w:rsidTr="007D046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lastRenderedPageBreak/>
              <w:t>Шет тілдерін меңгеру</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Кәсіби қызметте қолданылатын шетел тілдерін оқытуды күшейту</w:t>
            </w:r>
          </w:p>
        </w:tc>
      </w:tr>
      <w:tr w:rsidR="00ED133C" w:rsidRPr="006739B5" w:rsidTr="007D046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Ғылыми-зерттеу және өзіндік даму</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Өзін-өзі дамыту, жаңа білімді меңгеру және ғылыми ізденіс мүмкіндіктерін кеңейту</w:t>
            </w:r>
          </w:p>
        </w:tc>
      </w:tr>
      <w:tr w:rsidR="00ED133C" w:rsidRPr="006739B5" w:rsidTr="007D046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Командалық жұмыс</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Ұжымда жұмыс істеу және көшбасшылық қасиеттерді қалыптастыру</w:t>
            </w:r>
          </w:p>
        </w:tc>
      </w:tr>
      <w:tr w:rsidR="00ED133C" w:rsidRPr="006739B5" w:rsidTr="007D0461">
        <w:trPr>
          <w:tblCellSpacing w:w="15" w:type="dxa"/>
        </w:trPr>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Мансаптық даму</w:t>
            </w:r>
          </w:p>
        </w:tc>
        <w:tc>
          <w:tcPr>
            <w:tcW w:w="0" w:type="auto"/>
            <w:vAlign w:val="center"/>
            <w:hideMark/>
          </w:tcPr>
          <w:p w:rsidR="00ED133C" w:rsidRPr="006739B5" w:rsidRDefault="00ED133C"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Түлектердің мансаптық өсуіне бағытталған іс-шараларды көбейту</w:t>
            </w:r>
          </w:p>
        </w:tc>
      </w:tr>
    </w:tbl>
    <w:p w:rsidR="00841435" w:rsidRPr="006739B5" w:rsidRDefault="00841435" w:rsidP="006739B5">
      <w:pPr>
        <w:spacing w:after="0" w:line="240" w:lineRule="auto"/>
        <w:rPr>
          <w:rFonts w:ascii="Times New Roman" w:hAnsi="Times New Roman" w:cs="Times New Roman"/>
          <w:sz w:val="24"/>
          <w:szCs w:val="24"/>
        </w:rPr>
      </w:pPr>
    </w:p>
    <w:p w:rsidR="00841435" w:rsidRPr="006739B5" w:rsidRDefault="00841435"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9. Академиялық адалдық саясаты сақталды ма?</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780"/>
        <w:gridCol w:w="952"/>
        <w:gridCol w:w="1089"/>
      </w:tblGrid>
      <w:tr w:rsidR="00CF1295" w:rsidRPr="006739B5" w:rsidTr="00212B33">
        <w:trPr>
          <w:tblHeade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Білім беру бағдарламасы</w:t>
            </w:r>
          </w:p>
        </w:tc>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Иә (%)</w:t>
            </w:r>
          </w:p>
        </w:tc>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Жоқ (%)</w:t>
            </w:r>
          </w:p>
        </w:tc>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Басқа (%)</w:t>
            </w:r>
          </w:p>
        </w:tc>
      </w:tr>
      <w:tr w:rsidR="00CF1295" w:rsidRPr="006739B5" w:rsidTr="00212B33">
        <w:trP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6В01101-Педагогика және психология</w:t>
            </w:r>
          </w:p>
        </w:tc>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CF1295" w:rsidRPr="006739B5" w:rsidTr="00212B33">
        <w:trP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7М01101-Педагогика және психология</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CF1295" w:rsidRPr="006739B5" w:rsidTr="00212B33">
        <w:trP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CF1295" w:rsidRPr="006739B5" w:rsidTr="00212B33">
        <w:trP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6В03101-Психология</w:t>
            </w:r>
          </w:p>
        </w:tc>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91,7</w:t>
            </w:r>
          </w:p>
        </w:tc>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8,3</w:t>
            </w:r>
          </w:p>
        </w:tc>
      </w:tr>
      <w:tr w:rsidR="00CF1295" w:rsidRPr="006739B5" w:rsidTr="00212B33">
        <w:trP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CF1295" w:rsidRPr="006739B5" w:rsidTr="00212B33">
        <w:trP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6В01403-Музыкалық білім</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CF1295" w:rsidRPr="006739B5" w:rsidTr="00212B33">
        <w:trP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6В01701-Қазақ тілі мен әдебиеті</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CF1295" w:rsidRPr="006739B5" w:rsidTr="00212B33">
        <w:trP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7М01701-Қазақ тілі және әдебиеті</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CF1295" w:rsidRPr="006739B5" w:rsidTr="00212B33">
        <w:trP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6В01710-Қазақ тілі мен әдебиеті (IP)</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CF1295" w:rsidRPr="006739B5" w:rsidTr="00212B33">
        <w:trP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6В03201-Кітапхана ісі</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CF1295" w:rsidRPr="006739B5" w:rsidTr="00212B33">
        <w:trP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6В01704-Қазақ тілі мен әдебиеті, түрік тілі</w:t>
            </w:r>
          </w:p>
        </w:tc>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CF1295" w:rsidRPr="006739B5" w:rsidTr="00212B33">
        <w:trP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6В01601-Тарих</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CF1295" w:rsidRPr="006739B5" w:rsidTr="00212B33">
        <w:trP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7М01601-Тарих</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CF1295" w:rsidRPr="006739B5" w:rsidTr="00212B33">
        <w:trP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6В01602-Тарих және қоғамтану (</w:t>
            </w:r>
            <w:r w:rsidRPr="006739B5">
              <w:rPr>
                <w:rFonts w:ascii="Times New Roman" w:hAnsi="Times New Roman" w:cs="Times New Roman"/>
                <w:sz w:val="24"/>
                <w:szCs w:val="24"/>
              </w:rPr>
              <w:t>IP</w:t>
            </w:r>
            <w:r w:rsidRPr="006739B5">
              <w:rPr>
                <w:rFonts w:ascii="Times New Roman" w:hAnsi="Times New Roman" w:cs="Times New Roman"/>
                <w:sz w:val="24"/>
                <w:szCs w:val="24"/>
                <w:lang w:val="ru-RU"/>
              </w:rPr>
              <w:t>)</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CF1295" w:rsidRPr="006739B5" w:rsidTr="00212B33">
        <w:trP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6В12301-Құқық қорғау қызметі</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CF1295" w:rsidRPr="006739B5" w:rsidTr="00212B33">
        <w:trP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6В01401-Дене шынықтыру және спорт</w:t>
            </w:r>
          </w:p>
        </w:tc>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CF1295" w:rsidRPr="006739B5" w:rsidTr="00212B33">
        <w:trP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7М01401-Дене шынықтыру және спорт</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CF1295" w:rsidRPr="006739B5" w:rsidTr="00212B33">
        <w:trP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6В01503-Математика (IP)</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CF1295" w:rsidRPr="006739B5" w:rsidTr="00212B33">
        <w:trP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6В01501-Информатика</w:t>
            </w:r>
          </w:p>
        </w:tc>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CF1295" w:rsidRPr="006739B5" w:rsidTr="00212B33">
        <w:trP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6В01702-Шет тілі: екі шет тілі</w:t>
            </w:r>
          </w:p>
        </w:tc>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CF1295" w:rsidRPr="006739B5" w:rsidTr="00212B33">
        <w:trP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7М01702-Шетел тілі: екі шет тілі</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CF1295" w:rsidRPr="006739B5" w:rsidTr="00212B33">
        <w:trP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CF1295" w:rsidRPr="006739B5" w:rsidTr="00212B33">
        <w:trP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6В02301-Аударма ісі</w:t>
            </w:r>
          </w:p>
        </w:tc>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CF1295" w:rsidRPr="006739B5" w:rsidTr="00212B33">
        <w:trP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6В04106-Қаржы</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CF1295" w:rsidRPr="006739B5" w:rsidTr="00212B33">
        <w:trP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7М04101-Қаржы</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CF1295" w:rsidRPr="006739B5" w:rsidTr="00212B33">
        <w:trP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6В04102-Экономика</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CF1295" w:rsidRPr="006739B5" w:rsidTr="00212B33">
        <w:trP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7М04102-Экономика</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CF1295" w:rsidRPr="006739B5" w:rsidTr="00212B33">
        <w:trP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6В04103-Менеджмент</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CF1295" w:rsidRPr="006739B5" w:rsidTr="00212B33">
        <w:trP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6В04104-Мемлекеттік және жергілікті басқару</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CF1295" w:rsidRPr="006739B5" w:rsidTr="00212B33">
        <w:trPr>
          <w:tblCellSpacing w:w="15" w:type="dxa"/>
        </w:trPr>
        <w:tc>
          <w:tcPr>
            <w:tcW w:w="0" w:type="auto"/>
            <w:vAlign w:val="center"/>
            <w:hideMark/>
          </w:tcPr>
          <w:p w:rsidR="00CF1295" w:rsidRPr="006739B5" w:rsidRDefault="00CF129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lastRenderedPageBreak/>
              <w:t>6В04105-Есеп және аудит</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F1295"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bl>
    <w:p w:rsidR="00212B33" w:rsidRDefault="00212B33" w:rsidP="006739B5">
      <w:pPr>
        <w:spacing w:after="0" w:line="240" w:lineRule="auto"/>
        <w:rPr>
          <w:rFonts w:ascii="Times New Roman" w:hAnsi="Times New Roman" w:cs="Times New Roman"/>
          <w:sz w:val="24"/>
          <w:szCs w:val="24"/>
        </w:rPr>
      </w:pPr>
    </w:p>
    <w:p w:rsidR="00212B33" w:rsidRDefault="00212B33" w:rsidP="006739B5">
      <w:pPr>
        <w:spacing w:after="0" w:line="240" w:lineRule="auto"/>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extent cx="5486400" cy="3200400"/>
            <wp:effectExtent l="0" t="0" r="0"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12B33" w:rsidRDefault="00212B33" w:rsidP="006739B5">
      <w:pPr>
        <w:spacing w:after="0" w:line="240" w:lineRule="auto"/>
        <w:rPr>
          <w:rFonts w:ascii="Times New Roman" w:hAnsi="Times New Roman" w:cs="Times New Roman"/>
          <w:sz w:val="24"/>
          <w:szCs w:val="24"/>
        </w:rPr>
      </w:pPr>
    </w:p>
    <w:p w:rsidR="007771ED" w:rsidRPr="006739B5" w:rsidRDefault="00212B33" w:rsidP="00212B3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lang w:val="ru-RU"/>
        </w:rPr>
        <w:t>З</w:t>
      </w:r>
      <w:r w:rsidR="007771ED" w:rsidRPr="006739B5">
        <w:rPr>
          <w:rFonts w:ascii="Times New Roman" w:hAnsi="Times New Roman" w:cs="Times New Roman"/>
          <w:sz w:val="24"/>
          <w:szCs w:val="24"/>
        </w:rPr>
        <w:t>ерттеу нәтижелері университетте академиялық адалдық мәдениетінің қалыптасқанын, білім алушылар мен оқытушылар арасында адалдық, ашықтық және әділдік қағидаттарының сақталатынын көрсетеді. Сонымен қатар академиялық адалдық талаптарын түсіндіру жұмыстарын жалғастыру және олардың орындалуын тұрақты бақылау білім беру сапасын одан әрі арттыруға ықпал етеді.</w:t>
      </w:r>
    </w:p>
    <w:p w:rsidR="00212B33" w:rsidRDefault="00212B33" w:rsidP="006739B5">
      <w:pPr>
        <w:spacing w:after="0" w:line="240" w:lineRule="auto"/>
        <w:rPr>
          <w:rFonts w:ascii="Times New Roman" w:hAnsi="Times New Roman" w:cs="Times New Roman"/>
          <w:sz w:val="24"/>
          <w:szCs w:val="24"/>
        </w:rPr>
      </w:pPr>
    </w:p>
    <w:p w:rsidR="00841435" w:rsidRDefault="0008474A"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10. </w:t>
      </w:r>
      <w:r w:rsidR="00841435" w:rsidRPr="006739B5">
        <w:rPr>
          <w:rFonts w:ascii="Times New Roman" w:hAnsi="Times New Roman" w:cs="Times New Roman"/>
          <w:sz w:val="24"/>
          <w:szCs w:val="24"/>
        </w:rPr>
        <w:t>Егер қайта таңдау мүмкіндігі болса, осы оқу орнын тағы да таңдар ма едіңіз?</w:t>
      </w:r>
    </w:p>
    <w:p w:rsidR="0008474A" w:rsidRPr="006739B5" w:rsidRDefault="0008474A" w:rsidP="006739B5">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780"/>
        <w:gridCol w:w="952"/>
        <w:gridCol w:w="1089"/>
      </w:tblGrid>
      <w:tr w:rsidR="007771ED" w:rsidRPr="006739B5" w:rsidTr="00BE2662">
        <w:trPr>
          <w:tblHeade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Білім беру бағдарламасы</w:t>
            </w:r>
          </w:p>
        </w:tc>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Иә (%)</w:t>
            </w:r>
          </w:p>
        </w:tc>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Жоқ (%)</w:t>
            </w:r>
          </w:p>
        </w:tc>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Басқа (%)</w:t>
            </w:r>
          </w:p>
        </w:tc>
      </w:tr>
      <w:tr w:rsidR="007771ED" w:rsidRPr="006739B5" w:rsidTr="00BE2662">
        <w:trP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6В01101-Педагогика және психология</w:t>
            </w:r>
          </w:p>
        </w:tc>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7771ED" w:rsidRPr="006739B5" w:rsidTr="00BE2662">
        <w:trP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7М01101-Педагогика және психология</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7771ED" w:rsidRPr="006739B5" w:rsidTr="00BE2662">
        <w:trP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90,9</w:t>
            </w:r>
          </w:p>
        </w:tc>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9,1</w:t>
            </w:r>
          </w:p>
        </w:tc>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7771ED" w:rsidRPr="006739B5" w:rsidTr="00BE2662">
        <w:trP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6В03101-Психология</w:t>
            </w:r>
          </w:p>
        </w:tc>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91,7</w:t>
            </w:r>
          </w:p>
        </w:tc>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8,3</w:t>
            </w:r>
          </w:p>
        </w:tc>
      </w:tr>
      <w:tr w:rsidR="007771ED" w:rsidRPr="006739B5" w:rsidTr="00BE2662">
        <w:trP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7771ED" w:rsidRPr="006739B5" w:rsidTr="00BE2662">
        <w:trP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6В01403-Музыкалық білім</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7771ED" w:rsidRPr="006739B5" w:rsidTr="00BE2662">
        <w:trP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6В01701-Қазақ тілі мен әдебиеті</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7771ED" w:rsidRPr="006739B5" w:rsidTr="00BE2662">
        <w:trP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7М01701-Қазақ тілі және әдебиеті</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7771ED" w:rsidRPr="006739B5" w:rsidTr="00BE2662">
        <w:trP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6В01710-Қазақ тілі мен әдебиеті (IP)</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7771ED" w:rsidRPr="006739B5" w:rsidTr="00BE2662">
        <w:trP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6В03201-Кітапхана ісі</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7771ED" w:rsidRPr="006739B5" w:rsidTr="00BE2662">
        <w:trP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6В01704-Қазақ тілі мен әдебиеті, түрік тілі</w:t>
            </w:r>
          </w:p>
        </w:tc>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7771ED" w:rsidRPr="006739B5" w:rsidTr="00BE2662">
        <w:trP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6В01601-Тарих</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7771ED" w:rsidRPr="006739B5" w:rsidTr="00BE2662">
        <w:trP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7М01601-Тарих</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7771ED" w:rsidRPr="006739B5" w:rsidTr="00BE2662">
        <w:trP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6В01602-Тарих және қоғамтану (</w:t>
            </w:r>
            <w:r w:rsidRPr="006739B5">
              <w:rPr>
                <w:rFonts w:ascii="Times New Roman" w:hAnsi="Times New Roman" w:cs="Times New Roman"/>
                <w:sz w:val="24"/>
                <w:szCs w:val="24"/>
              </w:rPr>
              <w:t>IP</w:t>
            </w:r>
            <w:r w:rsidRPr="006739B5">
              <w:rPr>
                <w:rFonts w:ascii="Times New Roman" w:hAnsi="Times New Roman" w:cs="Times New Roman"/>
                <w:sz w:val="24"/>
                <w:szCs w:val="24"/>
                <w:lang w:val="ru-RU"/>
              </w:rPr>
              <w:t>)</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7771ED" w:rsidRPr="006739B5" w:rsidTr="00BE2662">
        <w:trP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6В12301-Құқық қорғау қызметі</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7771ED" w:rsidRPr="006739B5" w:rsidTr="00BE2662">
        <w:trP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lastRenderedPageBreak/>
              <w:t>6В01401-Дене шынықтыру және спорт</w:t>
            </w:r>
          </w:p>
        </w:tc>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7771ED" w:rsidRPr="006739B5" w:rsidTr="00BE2662">
        <w:trP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7М01401-Дене шынықтыру және спорт</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7771ED" w:rsidRPr="006739B5" w:rsidTr="00BE2662">
        <w:trP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6В01503-Математика (IP)</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7771ED" w:rsidRPr="006739B5" w:rsidTr="00BE2662">
        <w:trP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6В01501-Информатика</w:t>
            </w:r>
          </w:p>
        </w:tc>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7771ED" w:rsidRPr="006739B5" w:rsidTr="00BE2662">
        <w:trP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6В01702-Шет тілі: екі шет тілі</w:t>
            </w:r>
          </w:p>
        </w:tc>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7771ED" w:rsidRPr="006739B5" w:rsidTr="00BE2662">
        <w:trP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7М01702-Шетел тілі: екі шет тілі</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7771ED" w:rsidRPr="006739B5" w:rsidTr="00BE2662">
        <w:trP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7771ED" w:rsidRPr="006739B5" w:rsidTr="00BE2662">
        <w:trP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6В02301-Аударма ісі</w:t>
            </w:r>
          </w:p>
        </w:tc>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100,0</w:t>
            </w:r>
          </w:p>
        </w:tc>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0,0</w:t>
            </w:r>
          </w:p>
        </w:tc>
      </w:tr>
      <w:tr w:rsidR="007771ED" w:rsidRPr="006739B5" w:rsidTr="00BE2662">
        <w:trP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6В04106-Қаржы</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7771ED" w:rsidRPr="006739B5" w:rsidTr="00BE2662">
        <w:trP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7М04101-Қаржы</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7771ED" w:rsidRPr="006739B5" w:rsidTr="00BE2662">
        <w:trP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6В04102-Экономика</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7771ED" w:rsidRPr="006739B5" w:rsidTr="00BE2662">
        <w:trP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7М04102-Экономика</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7771ED" w:rsidRPr="006739B5" w:rsidTr="00BE2662">
        <w:trP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6В04103-Менеджмент</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7771ED" w:rsidRPr="006739B5" w:rsidTr="00BE2662">
        <w:trP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6В04104-Мемлекеттік және жергілікті басқару</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7771ED" w:rsidRPr="006739B5" w:rsidTr="00BE2662">
        <w:trPr>
          <w:tblCellSpacing w:w="15" w:type="dxa"/>
        </w:trPr>
        <w:tc>
          <w:tcPr>
            <w:tcW w:w="0" w:type="auto"/>
            <w:vAlign w:val="center"/>
            <w:hideMark/>
          </w:tcPr>
          <w:p w:rsidR="007771ED" w:rsidRPr="006739B5" w:rsidRDefault="007771ED"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6В04105-Есеп және аудит</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7771ED" w:rsidRPr="006739B5" w:rsidRDefault="006739B5" w:rsidP="006739B5">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bl>
    <w:p w:rsidR="0008474A" w:rsidRDefault="0008474A" w:rsidP="006739B5">
      <w:pPr>
        <w:spacing w:after="0" w:line="240" w:lineRule="auto"/>
        <w:rPr>
          <w:rFonts w:ascii="Times New Roman" w:hAnsi="Times New Roman" w:cs="Times New Roman"/>
          <w:sz w:val="24"/>
          <w:szCs w:val="24"/>
        </w:rPr>
      </w:pPr>
    </w:p>
    <w:p w:rsidR="0008474A" w:rsidRDefault="0008474A" w:rsidP="0008474A">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extent cx="5486400" cy="3200400"/>
            <wp:effectExtent l="0" t="0" r="0" b="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8474A" w:rsidRDefault="0008474A" w:rsidP="0008474A">
      <w:pPr>
        <w:spacing w:after="0" w:line="240" w:lineRule="auto"/>
        <w:ind w:firstLine="567"/>
        <w:jc w:val="both"/>
        <w:rPr>
          <w:rFonts w:ascii="Times New Roman" w:hAnsi="Times New Roman" w:cs="Times New Roman"/>
          <w:sz w:val="24"/>
          <w:szCs w:val="24"/>
        </w:rPr>
      </w:pPr>
    </w:p>
    <w:p w:rsidR="007771ED" w:rsidRPr="006739B5" w:rsidRDefault="007771ED" w:rsidP="0008474A">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Жалпы алғанда, зерттеу нәтижелері түлектердің университетте алған білім сапасына, оқу ортасына және кәсіби даярлық деңгейіне қанағаттанатынын көрсетеді. Университетке деген жоғары сенім деңгейі білім беру қызметінің тиімділігін және түлектердің оқу орнына оң көзқарасын айқындайды. Бұл көрсеткіш университеттің білім беру сапасын қамтамасыз ету және студенттердің қажеттіліктерін қанағаттандыру бағытындағы жұмысының нәтижелі екенін дәлелдейді.</w:t>
      </w:r>
    </w:p>
    <w:p w:rsidR="007771ED" w:rsidRDefault="007771ED" w:rsidP="006739B5">
      <w:pPr>
        <w:spacing w:after="0" w:line="240" w:lineRule="auto"/>
        <w:rPr>
          <w:rFonts w:ascii="Times New Roman" w:hAnsi="Times New Roman" w:cs="Times New Roman"/>
          <w:sz w:val="24"/>
          <w:szCs w:val="24"/>
        </w:rPr>
      </w:pPr>
    </w:p>
    <w:p w:rsidR="0005703A" w:rsidRDefault="0005703A" w:rsidP="006739B5">
      <w:pPr>
        <w:spacing w:after="0" w:line="240" w:lineRule="auto"/>
        <w:rPr>
          <w:rFonts w:ascii="Times New Roman" w:hAnsi="Times New Roman" w:cs="Times New Roman"/>
          <w:sz w:val="24"/>
          <w:szCs w:val="24"/>
        </w:rPr>
      </w:pPr>
    </w:p>
    <w:p w:rsidR="0005703A" w:rsidRDefault="0005703A" w:rsidP="006739B5">
      <w:pPr>
        <w:spacing w:after="0" w:line="240" w:lineRule="auto"/>
        <w:rPr>
          <w:rFonts w:ascii="Times New Roman" w:hAnsi="Times New Roman" w:cs="Times New Roman"/>
          <w:sz w:val="24"/>
          <w:szCs w:val="24"/>
        </w:rPr>
      </w:pPr>
    </w:p>
    <w:p w:rsidR="0005703A" w:rsidRDefault="0005703A" w:rsidP="006739B5">
      <w:pPr>
        <w:spacing w:after="0" w:line="240" w:lineRule="auto"/>
        <w:rPr>
          <w:rFonts w:ascii="Times New Roman" w:hAnsi="Times New Roman" w:cs="Times New Roman"/>
          <w:sz w:val="24"/>
          <w:szCs w:val="24"/>
        </w:rPr>
      </w:pPr>
    </w:p>
    <w:p w:rsidR="0005703A" w:rsidRPr="006739B5" w:rsidRDefault="0005703A" w:rsidP="006739B5">
      <w:pPr>
        <w:spacing w:after="0" w:line="240" w:lineRule="auto"/>
        <w:rPr>
          <w:rFonts w:ascii="Times New Roman" w:hAnsi="Times New Roman" w:cs="Times New Roman"/>
          <w:sz w:val="24"/>
          <w:szCs w:val="24"/>
        </w:rPr>
      </w:pPr>
    </w:p>
    <w:p w:rsidR="00841435" w:rsidRDefault="00841435"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lastRenderedPageBreak/>
        <w:t>11. Университет беделін арттыру үшін қандай ұсыныс айтар едіңіз?</w:t>
      </w:r>
    </w:p>
    <w:p w:rsidR="0005703A" w:rsidRPr="006739B5" w:rsidRDefault="0005703A" w:rsidP="006739B5">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18"/>
        <w:gridCol w:w="6327"/>
      </w:tblGrid>
      <w:tr w:rsidR="00300EFA" w:rsidRPr="006739B5" w:rsidTr="0008474A">
        <w:trPr>
          <w:tblHeader/>
          <w:tblCellSpacing w:w="15" w:type="dxa"/>
        </w:trPr>
        <w:tc>
          <w:tcPr>
            <w:tcW w:w="0" w:type="auto"/>
            <w:vAlign w:val="center"/>
            <w:hideMark/>
          </w:tcPr>
          <w:p w:rsidR="00300EFA" w:rsidRPr="006739B5" w:rsidRDefault="00300EFA"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Ұсыныс бағыты</w:t>
            </w:r>
          </w:p>
        </w:tc>
        <w:tc>
          <w:tcPr>
            <w:tcW w:w="0" w:type="auto"/>
            <w:vAlign w:val="center"/>
            <w:hideMark/>
          </w:tcPr>
          <w:p w:rsidR="00300EFA" w:rsidRPr="006739B5" w:rsidRDefault="00300EFA"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Түлектердің пікірлері</w:t>
            </w:r>
          </w:p>
        </w:tc>
      </w:tr>
      <w:tr w:rsidR="00300EFA" w:rsidRPr="006739B5" w:rsidTr="0008474A">
        <w:trPr>
          <w:tblCellSpacing w:w="15" w:type="dxa"/>
        </w:trPr>
        <w:tc>
          <w:tcPr>
            <w:tcW w:w="0" w:type="auto"/>
            <w:vAlign w:val="center"/>
            <w:hideMark/>
          </w:tcPr>
          <w:p w:rsidR="00300EFA" w:rsidRPr="006739B5" w:rsidRDefault="00300EFA"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Практикалық даярлықты күшейту</w:t>
            </w:r>
          </w:p>
        </w:tc>
        <w:tc>
          <w:tcPr>
            <w:tcW w:w="0" w:type="auto"/>
            <w:vAlign w:val="center"/>
            <w:hideMark/>
          </w:tcPr>
          <w:p w:rsidR="00300EFA" w:rsidRPr="006739B5" w:rsidRDefault="00300EFA"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Практикалық сабақтардың санын арттыру, тәжірибелік жұмыстарды көбейту, өндірістік тәжірибені жетілдіру</w:t>
            </w:r>
          </w:p>
        </w:tc>
      </w:tr>
      <w:tr w:rsidR="00300EFA" w:rsidRPr="006739B5" w:rsidTr="0008474A">
        <w:trPr>
          <w:tblCellSpacing w:w="15" w:type="dxa"/>
        </w:trPr>
        <w:tc>
          <w:tcPr>
            <w:tcW w:w="0" w:type="auto"/>
            <w:vAlign w:val="center"/>
            <w:hideMark/>
          </w:tcPr>
          <w:p w:rsidR="00300EFA" w:rsidRPr="006739B5" w:rsidRDefault="00300EFA"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Жұмыс берушілермен байланыс</w:t>
            </w:r>
          </w:p>
        </w:tc>
        <w:tc>
          <w:tcPr>
            <w:tcW w:w="0" w:type="auto"/>
            <w:vAlign w:val="center"/>
            <w:hideMark/>
          </w:tcPr>
          <w:p w:rsidR="00300EFA" w:rsidRPr="006739B5" w:rsidRDefault="00300EFA"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Практик мамандармен кездесулер ұйымдастыру, мектептермен және мекемелермен ынтымақтастықты кеңейту</w:t>
            </w:r>
          </w:p>
        </w:tc>
      </w:tr>
      <w:tr w:rsidR="00300EFA" w:rsidRPr="006739B5" w:rsidTr="0008474A">
        <w:trPr>
          <w:tblCellSpacing w:w="15" w:type="dxa"/>
        </w:trPr>
        <w:tc>
          <w:tcPr>
            <w:tcW w:w="0" w:type="auto"/>
            <w:vAlign w:val="center"/>
            <w:hideMark/>
          </w:tcPr>
          <w:p w:rsidR="00300EFA" w:rsidRPr="006739B5" w:rsidRDefault="00300EFA"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Халықаралық ынтымақтастық</w:t>
            </w:r>
          </w:p>
        </w:tc>
        <w:tc>
          <w:tcPr>
            <w:tcW w:w="0" w:type="auto"/>
            <w:vAlign w:val="center"/>
            <w:hideMark/>
          </w:tcPr>
          <w:p w:rsidR="00300EFA" w:rsidRPr="006739B5" w:rsidRDefault="00300EFA"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Шетел университеттерімен байланыстарды дамыту, академиялық алмасу бағдарламаларын көбейту</w:t>
            </w:r>
          </w:p>
        </w:tc>
      </w:tr>
      <w:tr w:rsidR="00300EFA" w:rsidRPr="006739B5" w:rsidTr="0008474A">
        <w:trPr>
          <w:tblCellSpacing w:w="15" w:type="dxa"/>
        </w:trPr>
        <w:tc>
          <w:tcPr>
            <w:tcW w:w="0" w:type="auto"/>
            <w:vAlign w:val="center"/>
            <w:hideMark/>
          </w:tcPr>
          <w:p w:rsidR="00300EFA" w:rsidRPr="006739B5" w:rsidRDefault="00300EFA"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Қосымша курстар ұйымдастыру</w:t>
            </w:r>
          </w:p>
        </w:tc>
        <w:tc>
          <w:tcPr>
            <w:tcW w:w="0" w:type="auto"/>
            <w:vAlign w:val="center"/>
            <w:hideMark/>
          </w:tcPr>
          <w:p w:rsidR="00300EFA" w:rsidRPr="006739B5" w:rsidRDefault="00300EFA"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Кәсіби курстар, ІТ бағытындағы курстар, жасанды интеллектпен жұмыс жасау дағдыларын үйрету</w:t>
            </w:r>
          </w:p>
        </w:tc>
      </w:tr>
      <w:tr w:rsidR="00300EFA" w:rsidRPr="006739B5" w:rsidTr="0008474A">
        <w:trPr>
          <w:tblCellSpacing w:w="15" w:type="dxa"/>
        </w:trPr>
        <w:tc>
          <w:tcPr>
            <w:tcW w:w="0" w:type="auto"/>
            <w:vAlign w:val="center"/>
            <w:hideMark/>
          </w:tcPr>
          <w:p w:rsidR="00300EFA" w:rsidRPr="006739B5" w:rsidRDefault="00300EFA"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Шет тілдерін дамыту</w:t>
            </w:r>
          </w:p>
        </w:tc>
        <w:tc>
          <w:tcPr>
            <w:tcW w:w="0" w:type="auto"/>
            <w:vAlign w:val="center"/>
            <w:hideMark/>
          </w:tcPr>
          <w:p w:rsidR="00300EFA" w:rsidRPr="006739B5" w:rsidRDefault="00300EFA"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Шетел тілдерін оқыту сапасын арттыру және халықаралық сертификаттау мүмкіндіктерін кеңейту</w:t>
            </w:r>
          </w:p>
        </w:tc>
      </w:tr>
      <w:tr w:rsidR="00300EFA" w:rsidRPr="00B4216A" w:rsidTr="0008474A">
        <w:trPr>
          <w:tblCellSpacing w:w="15" w:type="dxa"/>
        </w:trPr>
        <w:tc>
          <w:tcPr>
            <w:tcW w:w="0" w:type="auto"/>
            <w:vAlign w:val="center"/>
            <w:hideMark/>
          </w:tcPr>
          <w:p w:rsidR="00300EFA" w:rsidRPr="006739B5" w:rsidRDefault="00300EFA"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Ғылыми жұмыстар</w:t>
            </w:r>
          </w:p>
        </w:tc>
        <w:tc>
          <w:tcPr>
            <w:tcW w:w="0" w:type="auto"/>
            <w:vAlign w:val="center"/>
            <w:hideMark/>
          </w:tcPr>
          <w:p w:rsidR="00300EFA" w:rsidRPr="006739B5" w:rsidRDefault="00300EFA" w:rsidP="006739B5">
            <w:pPr>
              <w:spacing w:after="0" w:line="240" w:lineRule="auto"/>
              <w:rPr>
                <w:rFonts w:ascii="Times New Roman" w:hAnsi="Times New Roman" w:cs="Times New Roman"/>
                <w:sz w:val="24"/>
                <w:szCs w:val="24"/>
                <w:lang w:val="ru-RU"/>
              </w:rPr>
            </w:pPr>
            <w:r w:rsidRPr="006739B5">
              <w:rPr>
                <w:rFonts w:ascii="Times New Roman" w:hAnsi="Times New Roman" w:cs="Times New Roman"/>
                <w:sz w:val="24"/>
                <w:szCs w:val="24"/>
                <w:lang w:val="ru-RU"/>
              </w:rPr>
              <w:t>Студенттік конференциялар мен ғылыми жобаларды көбейту</w:t>
            </w:r>
          </w:p>
        </w:tc>
      </w:tr>
      <w:tr w:rsidR="00300EFA" w:rsidRPr="006739B5" w:rsidTr="0008474A">
        <w:trPr>
          <w:tblCellSpacing w:w="15" w:type="dxa"/>
        </w:trPr>
        <w:tc>
          <w:tcPr>
            <w:tcW w:w="0" w:type="auto"/>
            <w:vAlign w:val="center"/>
            <w:hideMark/>
          </w:tcPr>
          <w:p w:rsidR="00300EFA" w:rsidRPr="006739B5" w:rsidRDefault="00300EFA"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Материалдық-техникалық базаны жетілдіру</w:t>
            </w:r>
          </w:p>
        </w:tc>
        <w:tc>
          <w:tcPr>
            <w:tcW w:w="0" w:type="auto"/>
            <w:vAlign w:val="center"/>
            <w:hideMark/>
          </w:tcPr>
          <w:p w:rsidR="00300EFA" w:rsidRPr="006739B5" w:rsidRDefault="00300EFA"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Университет ғимараттарын жаңарту, студенттердің демалу және өздігінен дайындалу аймақтарын көбейту</w:t>
            </w:r>
          </w:p>
        </w:tc>
      </w:tr>
      <w:tr w:rsidR="00300EFA" w:rsidRPr="006739B5" w:rsidTr="0008474A">
        <w:trPr>
          <w:tblCellSpacing w:w="15" w:type="dxa"/>
        </w:trPr>
        <w:tc>
          <w:tcPr>
            <w:tcW w:w="0" w:type="auto"/>
            <w:vAlign w:val="center"/>
            <w:hideMark/>
          </w:tcPr>
          <w:p w:rsidR="00300EFA" w:rsidRPr="006739B5" w:rsidRDefault="00300EFA"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Университет имиджін нығайту</w:t>
            </w:r>
          </w:p>
        </w:tc>
        <w:tc>
          <w:tcPr>
            <w:tcW w:w="0" w:type="auto"/>
            <w:vAlign w:val="center"/>
            <w:hideMark/>
          </w:tcPr>
          <w:p w:rsidR="00300EFA" w:rsidRPr="006739B5" w:rsidRDefault="00300EFA"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Білім беру сапасын сақтау, түлектер жетістіктерін насихаттау, кәсіби мамандар даярлау деңгейін арттыру</w:t>
            </w:r>
          </w:p>
        </w:tc>
      </w:tr>
    </w:tbl>
    <w:p w:rsidR="00841435" w:rsidRPr="006739B5" w:rsidRDefault="00841435" w:rsidP="006739B5">
      <w:pPr>
        <w:spacing w:after="0" w:line="240" w:lineRule="auto"/>
        <w:rPr>
          <w:rFonts w:ascii="Times New Roman" w:hAnsi="Times New Roman" w:cs="Times New Roman"/>
          <w:sz w:val="24"/>
          <w:szCs w:val="24"/>
        </w:rPr>
      </w:pPr>
    </w:p>
    <w:p w:rsidR="00300EFA" w:rsidRPr="006739B5" w:rsidRDefault="00300EFA" w:rsidP="0005703A">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2025–2026 оқу жылында жүргізілген түлектер сауалнамасының нәтижелерін талдау университеттің білім беру қызметінің сапасын, түлектердің қанағаттану деңгейін және білім беру бағдарламаларының тиімділігін бағалауға мүмкіндік берді.</w:t>
      </w:r>
    </w:p>
    <w:p w:rsidR="00300EFA" w:rsidRPr="006739B5" w:rsidRDefault="00300EFA" w:rsidP="0005703A">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Зерттеу нәтижелері бойынша түлектердің басым көпшілігі университетте алған білімдерінің еңбек нарығы талаптарына сәйкес келетінін және кәсіби қызметінде тиімді қолданылып жатқанын атап өтті. Респонденттердің көпшілігі оқу барысында қалыптасқан кәсіби құзыреттер, теориялық білімдер мен практикалық дағдылар қазіргі еңбек қызметінде пайдалы болғанын көрсетті. Бұл университеттің білім беру бағдарламаларының еңбек нарығының қажеттіліктеріне бағытталғанын және түлектердің кәсіби даярлығын қамтамасыз ететінін дәлелдейді.</w:t>
      </w:r>
    </w:p>
    <w:p w:rsidR="00300EFA" w:rsidRPr="006739B5" w:rsidRDefault="00300EFA" w:rsidP="0005703A">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Сауалнама нәтижелері оқытушылар құрамының кәсіби біліктілігі мен оқыту әдістеріне жоғары деңгейде қанағаттанушылық бар екенін көрсетті. Түлектер оқытушылардың пәндік құзыреттілігін, студенттермен жұмыс жасау тәжірибесін және оқу материалдарын түсіндіру сапасын оң бағалаған. Сонымен қатар академиялық адалдық қағидаттарының сақталуы, бағалаудың әділдігі және оқу үдерісінің ашықтығы да жоғары бағаланған көрсеткіштердің қатарынан орын алды.</w:t>
      </w:r>
    </w:p>
    <w:p w:rsidR="00300EFA" w:rsidRPr="006739B5" w:rsidRDefault="00300EFA" w:rsidP="0005703A">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Материалдық-техникалық базаға қатысты сауалнама нәтижелері университеттің оқу және ғылыми қызметті ұйымдастыру үшін қажетті жағдайлар жасағанын көрсетті. Кітапхана қоры, интернет желісі, оқу кабинеттері мен цифрлық ресурстардың қолжетімділігі түлектер тарапынан негізінен оң бағаланған. Электрондық кітапхана мен онлайн платформалардың жұмысына берілген жоғары бағалар университеттің цифрлық білім беру ортасының тиімділігін көрсетеді.</w:t>
      </w:r>
    </w:p>
    <w:p w:rsidR="00300EFA" w:rsidRPr="006739B5" w:rsidRDefault="00300EFA" w:rsidP="0005703A">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Өндірістік және кәсіби тәжірибені ұйымдастыру сапасы да оң бағаланды. Түлектер тәжірибе барысында кәсіби дағдыларды дамытуға мүмкіндік алғандарын және тәжірибе базаларының болашақ маман ретінде қалыптасуға ықпал еткенін атап өтті. Сонымен қатар тәжірибенің практикалық мазмұнын кеңейту және жұмыс берушілермен байланыстарды күшейту қажеттілігі жөнінде ұсыныстар айтылды.</w:t>
      </w:r>
    </w:p>
    <w:p w:rsidR="00300EFA" w:rsidRPr="006739B5" w:rsidRDefault="00300EFA" w:rsidP="0005703A">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 xml:space="preserve">Университеттің беделі мен жалпы қызметіне қатысты сұрақтар бойынша респонденттердің басым бөлігі оқу орнын қайта таңдайтындарын және университетті басқа </w:t>
      </w:r>
      <w:r w:rsidRPr="006739B5">
        <w:rPr>
          <w:rFonts w:ascii="Times New Roman" w:hAnsi="Times New Roman" w:cs="Times New Roman"/>
          <w:sz w:val="24"/>
          <w:szCs w:val="24"/>
        </w:rPr>
        <w:lastRenderedPageBreak/>
        <w:t>талапкерлерге ұсынуға дайын екендіктерін білдірді. Бұл университетке деген сенімнің жоғары деңгейін және түлектердің оқу нәтижелеріне қанағаттануын көрсетеді.</w:t>
      </w:r>
    </w:p>
    <w:p w:rsidR="00300EFA" w:rsidRPr="006739B5" w:rsidRDefault="00300EFA" w:rsidP="0005703A">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Сонымен бірге сауалнама барысында университет қызметін одан әрі жетілдіруге бағытталған бірқатар ұсыныстар анықталды. Түлектер практикалық даярлықтың үлесін арттыруды, халықаралық ынтымақтастықты кеңейтуді, академиялық ұтқырлық бағдарламаларын дамытуды, цифрлық технологияларды енгізуді және студенттердің ғылыми-зерттеу қызметіне қатысу мүмкіндіктерін кеңейтуді ұсынды.</w:t>
      </w:r>
    </w:p>
    <w:p w:rsidR="00841435" w:rsidRPr="00844A19" w:rsidRDefault="00300EFA" w:rsidP="0005703A">
      <w:pPr>
        <w:spacing w:after="0" w:line="240" w:lineRule="auto"/>
        <w:ind w:firstLine="567"/>
        <w:jc w:val="both"/>
        <w:rPr>
          <w:rFonts w:ascii="Times New Roman" w:hAnsi="Times New Roman" w:cs="Times New Roman"/>
          <w:b/>
          <w:sz w:val="24"/>
          <w:szCs w:val="24"/>
        </w:rPr>
      </w:pPr>
      <w:bookmarkStart w:id="0" w:name="_GoBack"/>
      <w:r w:rsidRPr="00844A19">
        <w:rPr>
          <w:rFonts w:ascii="Times New Roman" w:hAnsi="Times New Roman" w:cs="Times New Roman"/>
          <w:b/>
          <w:sz w:val="24"/>
          <w:szCs w:val="24"/>
        </w:rPr>
        <w:t>Ұсыныстар:</w:t>
      </w:r>
    </w:p>
    <w:bookmarkEnd w:id="0"/>
    <w:p w:rsidR="00300EFA" w:rsidRPr="006739B5" w:rsidRDefault="00300EFA" w:rsidP="0005703A">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Білім беру бағдарламаларының практикалық бағытын күшейту, өндірістік тәжірибелердің мазмұнын еңбек нарығының нақты талаптарына сәйкестендіру.</w:t>
      </w:r>
    </w:p>
    <w:p w:rsidR="00300EFA" w:rsidRPr="006739B5" w:rsidRDefault="00300EFA" w:rsidP="0005703A">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Жұмыс берушілермен ынтымақтастықты кеңейту, кәсіби қауымдастықтар мен ұйымдардың қатысуымен тәжірибелік сабақтар мен шеберлік сағаттарын ұйымдастыру.</w:t>
      </w:r>
    </w:p>
    <w:p w:rsidR="00300EFA" w:rsidRPr="006739B5" w:rsidRDefault="00300EFA" w:rsidP="0005703A">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Халықаралық академиялық ұтқырлық бағдарламаларын дамыту және шетелдік жоғары оқу орындарымен серіктестік байланыстарды кеңейту.</w:t>
      </w:r>
    </w:p>
    <w:p w:rsidR="00300EFA" w:rsidRPr="006739B5" w:rsidRDefault="00300EFA" w:rsidP="0005703A">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Университеттің материалдық-техникалық базасын кезең-кезеңімен жаңарту, оқу аудиторияларын заманауи құрал-жабдықтармен қамтамасыз ету.</w:t>
      </w:r>
    </w:p>
    <w:p w:rsidR="00300EFA" w:rsidRPr="006739B5" w:rsidRDefault="00300EFA" w:rsidP="0005703A">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Электрондық кітапхана қорын кеңейту және цифрлық білім беру ресурстарының қолжетімділігін арттыру.</w:t>
      </w:r>
    </w:p>
    <w:p w:rsidR="00300EFA" w:rsidRPr="006739B5" w:rsidRDefault="00300EFA" w:rsidP="0005703A">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Студенттер мен түлектердің ғылыми-зерттеу жұмыстарына қатысу мүмкіндіктерін көбейту, ғылыми жобалар мен конференцияларға қатысуды қолдау.</w:t>
      </w:r>
    </w:p>
    <w:p w:rsidR="00300EFA" w:rsidRPr="006739B5" w:rsidRDefault="00300EFA" w:rsidP="0005703A">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Кәсіби және цифрлық құзыреттерді дамытуға бағытталған қосымша білім беру курстарын ұйымдастыру.</w:t>
      </w:r>
    </w:p>
    <w:p w:rsidR="00300EFA" w:rsidRPr="006739B5" w:rsidRDefault="00300EFA" w:rsidP="0005703A">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Түлектермен кері байланысты жүйелі түрде жүргізіп, олардың ұсыныстары негізінде білім беру бағдарламаларын жетілдіру жұмыстарын жалғастыру.</w:t>
      </w:r>
    </w:p>
    <w:p w:rsidR="00300EFA" w:rsidRPr="006739B5" w:rsidRDefault="00300EFA" w:rsidP="0005703A">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Университеттің имиджін арттыру мақсатында түлектердің кәсіби жетістіктерін насихаттау және мансаптық қолдау жүйесін дамыту.</w:t>
      </w:r>
    </w:p>
    <w:p w:rsidR="00300EFA" w:rsidRPr="006739B5" w:rsidRDefault="00300EFA" w:rsidP="0005703A">
      <w:pPr>
        <w:spacing w:after="0" w:line="240" w:lineRule="auto"/>
        <w:ind w:firstLine="567"/>
        <w:jc w:val="both"/>
        <w:rPr>
          <w:rFonts w:ascii="Times New Roman" w:hAnsi="Times New Roman" w:cs="Times New Roman"/>
          <w:sz w:val="24"/>
          <w:szCs w:val="24"/>
        </w:rPr>
      </w:pPr>
      <w:r w:rsidRPr="006739B5">
        <w:rPr>
          <w:rFonts w:ascii="Times New Roman" w:hAnsi="Times New Roman" w:cs="Times New Roman"/>
          <w:sz w:val="24"/>
          <w:szCs w:val="24"/>
        </w:rPr>
        <w:t>Студенттерге қолайлы академиялық және әлеуметтік орта қалыптастыру бағытындағы жұмыстарды жалғастыру.</w:t>
      </w:r>
    </w:p>
    <w:p w:rsidR="00300EFA" w:rsidRPr="006739B5" w:rsidRDefault="00300EFA" w:rsidP="006739B5">
      <w:pPr>
        <w:spacing w:after="0" w:line="240" w:lineRule="auto"/>
        <w:rPr>
          <w:rFonts w:ascii="Times New Roman" w:hAnsi="Times New Roman" w:cs="Times New Roman"/>
          <w:sz w:val="24"/>
          <w:szCs w:val="24"/>
        </w:rPr>
      </w:pPr>
    </w:p>
    <w:p w:rsidR="00841435" w:rsidRPr="006739B5" w:rsidRDefault="00300EFA" w:rsidP="006739B5">
      <w:pPr>
        <w:spacing w:after="0" w:line="240" w:lineRule="auto"/>
        <w:rPr>
          <w:rFonts w:ascii="Times New Roman" w:hAnsi="Times New Roman" w:cs="Times New Roman"/>
          <w:sz w:val="24"/>
          <w:szCs w:val="24"/>
        </w:rPr>
      </w:pPr>
      <w:r w:rsidRPr="006739B5">
        <w:rPr>
          <w:rFonts w:ascii="Times New Roman" w:hAnsi="Times New Roman" w:cs="Times New Roman"/>
          <w:sz w:val="24"/>
          <w:szCs w:val="24"/>
        </w:rPr>
        <w:t>Ішкі аудит және мониторинг бөлімінің жетекшісі                            Халикова Б.Т.</w:t>
      </w:r>
    </w:p>
    <w:p w:rsidR="00841435" w:rsidRPr="006739B5" w:rsidRDefault="00841435" w:rsidP="006739B5">
      <w:pPr>
        <w:spacing w:after="0" w:line="240" w:lineRule="auto"/>
        <w:rPr>
          <w:rFonts w:ascii="Times New Roman" w:hAnsi="Times New Roman" w:cs="Times New Roman"/>
          <w:sz w:val="24"/>
          <w:szCs w:val="24"/>
        </w:rPr>
      </w:pPr>
    </w:p>
    <w:p w:rsidR="00841435" w:rsidRPr="006739B5" w:rsidRDefault="00841435" w:rsidP="006739B5">
      <w:pPr>
        <w:spacing w:after="0" w:line="240" w:lineRule="auto"/>
        <w:rPr>
          <w:rFonts w:ascii="Times New Roman" w:hAnsi="Times New Roman" w:cs="Times New Roman"/>
          <w:sz w:val="24"/>
          <w:szCs w:val="24"/>
        </w:rPr>
      </w:pPr>
    </w:p>
    <w:p w:rsidR="00841435" w:rsidRPr="006739B5" w:rsidRDefault="00841435" w:rsidP="006739B5">
      <w:pPr>
        <w:spacing w:after="0" w:line="240" w:lineRule="auto"/>
        <w:rPr>
          <w:rFonts w:ascii="Times New Roman" w:hAnsi="Times New Roman" w:cs="Times New Roman"/>
          <w:sz w:val="24"/>
          <w:szCs w:val="24"/>
        </w:rPr>
      </w:pPr>
    </w:p>
    <w:sectPr w:rsidR="00841435" w:rsidRPr="006739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25436"/>
    <w:multiLevelType w:val="multilevel"/>
    <w:tmpl w:val="A0C09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5F0EEB"/>
    <w:multiLevelType w:val="multilevel"/>
    <w:tmpl w:val="13F04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FD5403"/>
    <w:multiLevelType w:val="multilevel"/>
    <w:tmpl w:val="98DA5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184F90"/>
    <w:multiLevelType w:val="multilevel"/>
    <w:tmpl w:val="1250F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BC82B37"/>
    <w:multiLevelType w:val="multilevel"/>
    <w:tmpl w:val="0C50A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107E3F"/>
    <w:multiLevelType w:val="multilevel"/>
    <w:tmpl w:val="FBBAD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3D126D"/>
    <w:multiLevelType w:val="multilevel"/>
    <w:tmpl w:val="2DE88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6F28FB"/>
    <w:multiLevelType w:val="multilevel"/>
    <w:tmpl w:val="9B5E0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CD66F79"/>
    <w:multiLevelType w:val="multilevel"/>
    <w:tmpl w:val="86FE6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2"/>
  </w:num>
  <w:num w:numId="4">
    <w:abstractNumId w:val="0"/>
  </w:num>
  <w:num w:numId="5">
    <w:abstractNumId w:val="6"/>
  </w:num>
  <w:num w:numId="6">
    <w:abstractNumId w:val="8"/>
  </w:num>
  <w:num w:numId="7">
    <w:abstractNumId w:val="5"/>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465"/>
    <w:rsid w:val="0000707C"/>
    <w:rsid w:val="00017EFC"/>
    <w:rsid w:val="00027E9B"/>
    <w:rsid w:val="00034FB8"/>
    <w:rsid w:val="0004623C"/>
    <w:rsid w:val="000527DF"/>
    <w:rsid w:val="0005703A"/>
    <w:rsid w:val="00073175"/>
    <w:rsid w:val="0008474A"/>
    <w:rsid w:val="000A13DB"/>
    <w:rsid w:val="000C5877"/>
    <w:rsid w:val="000D0B2C"/>
    <w:rsid w:val="001218F8"/>
    <w:rsid w:val="001B13EA"/>
    <w:rsid w:val="001C5BCC"/>
    <w:rsid w:val="001E0818"/>
    <w:rsid w:val="001F0A80"/>
    <w:rsid w:val="001F46AD"/>
    <w:rsid w:val="00202287"/>
    <w:rsid w:val="00212B33"/>
    <w:rsid w:val="00246595"/>
    <w:rsid w:val="00247068"/>
    <w:rsid w:val="002534DF"/>
    <w:rsid w:val="00265216"/>
    <w:rsid w:val="00270920"/>
    <w:rsid w:val="00275967"/>
    <w:rsid w:val="0029468D"/>
    <w:rsid w:val="002A4F75"/>
    <w:rsid w:val="002E1C74"/>
    <w:rsid w:val="00300EFA"/>
    <w:rsid w:val="00327567"/>
    <w:rsid w:val="00377299"/>
    <w:rsid w:val="00396957"/>
    <w:rsid w:val="003D3C33"/>
    <w:rsid w:val="003F4A83"/>
    <w:rsid w:val="00400DD7"/>
    <w:rsid w:val="0040610B"/>
    <w:rsid w:val="004240E7"/>
    <w:rsid w:val="0043648E"/>
    <w:rsid w:val="004379C9"/>
    <w:rsid w:val="004671D1"/>
    <w:rsid w:val="004E2834"/>
    <w:rsid w:val="005177CB"/>
    <w:rsid w:val="00562B10"/>
    <w:rsid w:val="00591CAE"/>
    <w:rsid w:val="005B05D6"/>
    <w:rsid w:val="005E47BB"/>
    <w:rsid w:val="00600F28"/>
    <w:rsid w:val="006416D8"/>
    <w:rsid w:val="006739B5"/>
    <w:rsid w:val="00673BDC"/>
    <w:rsid w:val="00691FAB"/>
    <w:rsid w:val="006E45C3"/>
    <w:rsid w:val="00706CC8"/>
    <w:rsid w:val="00731A67"/>
    <w:rsid w:val="007771ED"/>
    <w:rsid w:val="007D0461"/>
    <w:rsid w:val="007D5F6D"/>
    <w:rsid w:val="0082763B"/>
    <w:rsid w:val="0083620C"/>
    <w:rsid w:val="00841435"/>
    <w:rsid w:val="00844A19"/>
    <w:rsid w:val="00847465"/>
    <w:rsid w:val="00881F07"/>
    <w:rsid w:val="00884DC4"/>
    <w:rsid w:val="008B3B3E"/>
    <w:rsid w:val="008F6833"/>
    <w:rsid w:val="00975BF6"/>
    <w:rsid w:val="009A19E6"/>
    <w:rsid w:val="009A3E58"/>
    <w:rsid w:val="009A62E4"/>
    <w:rsid w:val="009C105E"/>
    <w:rsid w:val="009F708B"/>
    <w:rsid w:val="00A24F17"/>
    <w:rsid w:val="00A8750B"/>
    <w:rsid w:val="00AD4018"/>
    <w:rsid w:val="00B13942"/>
    <w:rsid w:val="00B2061B"/>
    <w:rsid w:val="00B24A4D"/>
    <w:rsid w:val="00B4216A"/>
    <w:rsid w:val="00B816BF"/>
    <w:rsid w:val="00BA1807"/>
    <w:rsid w:val="00BB7306"/>
    <w:rsid w:val="00BC5274"/>
    <w:rsid w:val="00BD49A5"/>
    <w:rsid w:val="00BE2662"/>
    <w:rsid w:val="00BE7157"/>
    <w:rsid w:val="00C073AA"/>
    <w:rsid w:val="00C12E9C"/>
    <w:rsid w:val="00C97E20"/>
    <w:rsid w:val="00CB3BA9"/>
    <w:rsid w:val="00CC7CE1"/>
    <w:rsid w:val="00CD1167"/>
    <w:rsid w:val="00CF1295"/>
    <w:rsid w:val="00D276D1"/>
    <w:rsid w:val="00D33772"/>
    <w:rsid w:val="00D36733"/>
    <w:rsid w:val="00D42159"/>
    <w:rsid w:val="00D52D18"/>
    <w:rsid w:val="00D60088"/>
    <w:rsid w:val="00DC14CF"/>
    <w:rsid w:val="00DD7377"/>
    <w:rsid w:val="00DE4246"/>
    <w:rsid w:val="00DE48E3"/>
    <w:rsid w:val="00DF2EA4"/>
    <w:rsid w:val="00DF3274"/>
    <w:rsid w:val="00E02560"/>
    <w:rsid w:val="00E03C37"/>
    <w:rsid w:val="00E35D9C"/>
    <w:rsid w:val="00E41E76"/>
    <w:rsid w:val="00E77044"/>
    <w:rsid w:val="00EA584B"/>
    <w:rsid w:val="00EB3734"/>
    <w:rsid w:val="00ED133C"/>
    <w:rsid w:val="00EF2D19"/>
    <w:rsid w:val="00EF4613"/>
    <w:rsid w:val="00F20978"/>
    <w:rsid w:val="00F266F0"/>
    <w:rsid w:val="00F93CB0"/>
    <w:rsid w:val="00FB4314"/>
    <w:rsid w:val="00FC1214"/>
    <w:rsid w:val="00FD4386"/>
    <w:rsid w:val="00FF6E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3CED3"/>
  <w15:chartTrackingRefBased/>
  <w15:docId w15:val="{33992444-2DA0-4757-A104-74EB1D539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3B3E"/>
    <w:pPr>
      <w:spacing w:line="256" w:lineRule="auto"/>
    </w:pPr>
    <w:rPr>
      <w:lang w:val="en-US"/>
    </w:rPr>
  </w:style>
  <w:style w:type="paragraph" w:styleId="4">
    <w:name w:val="heading 4"/>
    <w:basedOn w:val="a"/>
    <w:link w:val="40"/>
    <w:uiPriority w:val="9"/>
    <w:qFormat/>
    <w:rsid w:val="00DD7377"/>
    <w:pPr>
      <w:spacing w:before="100" w:beforeAutospacing="1" w:after="100" w:afterAutospacing="1" w:line="240" w:lineRule="auto"/>
      <w:outlineLvl w:val="3"/>
    </w:pPr>
    <w:rPr>
      <w:rFonts w:ascii="Times New Roman" w:eastAsia="Times New Roman" w:hAnsi="Times New Roman" w:cs="Times New Roman"/>
      <w:b/>
      <w:bCs/>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B13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22"/>
    <w:qFormat/>
    <w:rsid w:val="00034FB8"/>
    <w:rPr>
      <w:b/>
      <w:bCs/>
    </w:rPr>
  </w:style>
  <w:style w:type="paragraph" w:styleId="a5">
    <w:name w:val="Normal (Web)"/>
    <w:basedOn w:val="a"/>
    <w:uiPriority w:val="99"/>
    <w:semiHidden/>
    <w:unhideWhenUsed/>
    <w:rsid w:val="00F209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sselectedend">
    <w:name w:val="isselectedend"/>
    <w:basedOn w:val="a"/>
    <w:rsid w:val="00DD73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rsid w:val="00DD7377"/>
    <w:rPr>
      <w:rFonts w:ascii="Times New Roman" w:eastAsia="Times New Roman" w:hAnsi="Times New Roman" w:cs="Times New Roman"/>
      <w:b/>
      <w:bCs/>
      <w:sz w:val="24"/>
      <w:szCs w:val="24"/>
      <w:lang w:eastAsia="ru-RU"/>
    </w:rPr>
  </w:style>
  <w:style w:type="character" w:styleId="a6">
    <w:name w:val="Hyperlink"/>
    <w:basedOn w:val="a0"/>
    <w:uiPriority w:val="99"/>
    <w:unhideWhenUsed/>
    <w:rsid w:val="0043648E"/>
    <w:rPr>
      <w:color w:val="0563C1" w:themeColor="hyperlink"/>
      <w:u w:val="single"/>
    </w:rPr>
  </w:style>
  <w:style w:type="paragraph" w:styleId="a7">
    <w:name w:val="List Paragraph"/>
    <w:basedOn w:val="a"/>
    <w:uiPriority w:val="34"/>
    <w:qFormat/>
    <w:rsid w:val="00841435"/>
    <w:pPr>
      <w:spacing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61190">
      <w:bodyDiv w:val="1"/>
      <w:marLeft w:val="0"/>
      <w:marRight w:val="0"/>
      <w:marTop w:val="0"/>
      <w:marBottom w:val="0"/>
      <w:divBdr>
        <w:top w:val="none" w:sz="0" w:space="0" w:color="auto"/>
        <w:left w:val="none" w:sz="0" w:space="0" w:color="auto"/>
        <w:bottom w:val="none" w:sz="0" w:space="0" w:color="auto"/>
        <w:right w:val="none" w:sz="0" w:space="0" w:color="auto"/>
      </w:divBdr>
    </w:div>
    <w:div w:id="56442794">
      <w:bodyDiv w:val="1"/>
      <w:marLeft w:val="0"/>
      <w:marRight w:val="0"/>
      <w:marTop w:val="0"/>
      <w:marBottom w:val="0"/>
      <w:divBdr>
        <w:top w:val="none" w:sz="0" w:space="0" w:color="auto"/>
        <w:left w:val="none" w:sz="0" w:space="0" w:color="auto"/>
        <w:bottom w:val="none" w:sz="0" w:space="0" w:color="auto"/>
        <w:right w:val="none" w:sz="0" w:space="0" w:color="auto"/>
      </w:divBdr>
    </w:div>
    <w:div w:id="98455331">
      <w:bodyDiv w:val="1"/>
      <w:marLeft w:val="0"/>
      <w:marRight w:val="0"/>
      <w:marTop w:val="0"/>
      <w:marBottom w:val="0"/>
      <w:divBdr>
        <w:top w:val="none" w:sz="0" w:space="0" w:color="auto"/>
        <w:left w:val="none" w:sz="0" w:space="0" w:color="auto"/>
        <w:bottom w:val="none" w:sz="0" w:space="0" w:color="auto"/>
        <w:right w:val="none" w:sz="0" w:space="0" w:color="auto"/>
      </w:divBdr>
    </w:div>
    <w:div w:id="132412176">
      <w:bodyDiv w:val="1"/>
      <w:marLeft w:val="0"/>
      <w:marRight w:val="0"/>
      <w:marTop w:val="0"/>
      <w:marBottom w:val="0"/>
      <w:divBdr>
        <w:top w:val="none" w:sz="0" w:space="0" w:color="auto"/>
        <w:left w:val="none" w:sz="0" w:space="0" w:color="auto"/>
        <w:bottom w:val="none" w:sz="0" w:space="0" w:color="auto"/>
        <w:right w:val="none" w:sz="0" w:space="0" w:color="auto"/>
      </w:divBdr>
    </w:div>
    <w:div w:id="133068667">
      <w:bodyDiv w:val="1"/>
      <w:marLeft w:val="0"/>
      <w:marRight w:val="0"/>
      <w:marTop w:val="0"/>
      <w:marBottom w:val="0"/>
      <w:divBdr>
        <w:top w:val="none" w:sz="0" w:space="0" w:color="auto"/>
        <w:left w:val="none" w:sz="0" w:space="0" w:color="auto"/>
        <w:bottom w:val="none" w:sz="0" w:space="0" w:color="auto"/>
        <w:right w:val="none" w:sz="0" w:space="0" w:color="auto"/>
      </w:divBdr>
    </w:div>
    <w:div w:id="187302367">
      <w:bodyDiv w:val="1"/>
      <w:marLeft w:val="0"/>
      <w:marRight w:val="0"/>
      <w:marTop w:val="0"/>
      <w:marBottom w:val="0"/>
      <w:divBdr>
        <w:top w:val="none" w:sz="0" w:space="0" w:color="auto"/>
        <w:left w:val="none" w:sz="0" w:space="0" w:color="auto"/>
        <w:bottom w:val="none" w:sz="0" w:space="0" w:color="auto"/>
        <w:right w:val="none" w:sz="0" w:space="0" w:color="auto"/>
      </w:divBdr>
    </w:div>
    <w:div w:id="252709094">
      <w:bodyDiv w:val="1"/>
      <w:marLeft w:val="0"/>
      <w:marRight w:val="0"/>
      <w:marTop w:val="0"/>
      <w:marBottom w:val="0"/>
      <w:divBdr>
        <w:top w:val="none" w:sz="0" w:space="0" w:color="auto"/>
        <w:left w:val="none" w:sz="0" w:space="0" w:color="auto"/>
        <w:bottom w:val="none" w:sz="0" w:space="0" w:color="auto"/>
        <w:right w:val="none" w:sz="0" w:space="0" w:color="auto"/>
      </w:divBdr>
    </w:div>
    <w:div w:id="286008384">
      <w:bodyDiv w:val="1"/>
      <w:marLeft w:val="0"/>
      <w:marRight w:val="0"/>
      <w:marTop w:val="0"/>
      <w:marBottom w:val="0"/>
      <w:divBdr>
        <w:top w:val="none" w:sz="0" w:space="0" w:color="auto"/>
        <w:left w:val="none" w:sz="0" w:space="0" w:color="auto"/>
        <w:bottom w:val="none" w:sz="0" w:space="0" w:color="auto"/>
        <w:right w:val="none" w:sz="0" w:space="0" w:color="auto"/>
      </w:divBdr>
    </w:div>
    <w:div w:id="313872649">
      <w:bodyDiv w:val="1"/>
      <w:marLeft w:val="0"/>
      <w:marRight w:val="0"/>
      <w:marTop w:val="0"/>
      <w:marBottom w:val="0"/>
      <w:divBdr>
        <w:top w:val="none" w:sz="0" w:space="0" w:color="auto"/>
        <w:left w:val="none" w:sz="0" w:space="0" w:color="auto"/>
        <w:bottom w:val="none" w:sz="0" w:space="0" w:color="auto"/>
        <w:right w:val="none" w:sz="0" w:space="0" w:color="auto"/>
      </w:divBdr>
    </w:div>
    <w:div w:id="392702492">
      <w:bodyDiv w:val="1"/>
      <w:marLeft w:val="0"/>
      <w:marRight w:val="0"/>
      <w:marTop w:val="0"/>
      <w:marBottom w:val="0"/>
      <w:divBdr>
        <w:top w:val="none" w:sz="0" w:space="0" w:color="auto"/>
        <w:left w:val="none" w:sz="0" w:space="0" w:color="auto"/>
        <w:bottom w:val="none" w:sz="0" w:space="0" w:color="auto"/>
        <w:right w:val="none" w:sz="0" w:space="0" w:color="auto"/>
      </w:divBdr>
    </w:div>
    <w:div w:id="393620835">
      <w:bodyDiv w:val="1"/>
      <w:marLeft w:val="0"/>
      <w:marRight w:val="0"/>
      <w:marTop w:val="0"/>
      <w:marBottom w:val="0"/>
      <w:divBdr>
        <w:top w:val="none" w:sz="0" w:space="0" w:color="auto"/>
        <w:left w:val="none" w:sz="0" w:space="0" w:color="auto"/>
        <w:bottom w:val="none" w:sz="0" w:space="0" w:color="auto"/>
        <w:right w:val="none" w:sz="0" w:space="0" w:color="auto"/>
      </w:divBdr>
    </w:div>
    <w:div w:id="405693425">
      <w:bodyDiv w:val="1"/>
      <w:marLeft w:val="0"/>
      <w:marRight w:val="0"/>
      <w:marTop w:val="0"/>
      <w:marBottom w:val="0"/>
      <w:divBdr>
        <w:top w:val="none" w:sz="0" w:space="0" w:color="auto"/>
        <w:left w:val="none" w:sz="0" w:space="0" w:color="auto"/>
        <w:bottom w:val="none" w:sz="0" w:space="0" w:color="auto"/>
        <w:right w:val="none" w:sz="0" w:space="0" w:color="auto"/>
      </w:divBdr>
    </w:div>
    <w:div w:id="428307528">
      <w:bodyDiv w:val="1"/>
      <w:marLeft w:val="0"/>
      <w:marRight w:val="0"/>
      <w:marTop w:val="0"/>
      <w:marBottom w:val="0"/>
      <w:divBdr>
        <w:top w:val="none" w:sz="0" w:space="0" w:color="auto"/>
        <w:left w:val="none" w:sz="0" w:space="0" w:color="auto"/>
        <w:bottom w:val="none" w:sz="0" w:space="0" w:color="auto"/>
        <w:right w:val="none" w:sz="0" w:space="0" w:color="auto"/>
      </w:divBdr>
    </w:div>
    <w:div w:id="500891701">
      <w:bodyDiv w:val="1"/>
      <w:marLeft w:val="0"/>
      <w:marRight w:val="0"/>
      <w:marTop w:val="0"/>
      <w:marBottom w:val="0"/>
      <w:divBdr>
        <w:top w:val="none" w:sz="0" w:space="0" w:color="auto"/>
        <w:left w:val="none" w:sz="0" w:space="0" w:color="auto"/>
        <w:bottom w:val="none" w:sz="0" w:space="0" w:color="auto"/>
        <w:right w:val="none" w:sz="0" w:space="0" w:color="auto"/>
      </w:divBdr>
    </w:div>
    <w:div w:id="504173745">
      <w:bodyDiv w:val="1"/>
      <w:marLeft w:val="0"/>
      <w:marRight w:val="0"/>
      <w:marTop w:val="0"/>
      <w:marBottom w:val="0"/>
      <w:divBdr>
        <w:top w:val="none" w:sz="0" w:space="0" w:color="auto"/>
        <w:left w:val="none" w:sz="0" w:space="0" w:color="auto"/>
        <w:bottom w:val="none" w:sz="0" w:space="0" w:color="auto"/>
        <w:right w:val="none" w:sz="0" w:space="0" w:color="auto"/>
      </w:divBdr>
    </w:div>
    <w:div w:id="531772660">
      <w:bodyDiv w:val="1"/>
      <w:marLeft w:val="0"/>
      <w:marRight w:val="0"/>
      <w:marTop w:val="0"/>
      <w:marBottom w:val="0"/>
      <w:divBdr>
        <w:top w:val="none" w:sz="0" w:space="0" w:color="auto"/>
        <w:left w:val="none" w:sz="0" w:space="0" w:color="auto"/>
        <w:bottom w:val="none" w:sz="0" w:space="0" w:color="auto"/>
        <w:right w:val="none" w:sz="0" w:space="0" w:color="auto"/>
      </w:divBdr>
    </w:div>
    <w:div w:id="547763119">
      <w:bodyDiv w:val="1"/>
      <w:marLeft w:val="0"/>
      <w:marRight w:val="0"/>
      <w:marTop w:val="0"/>
      <w:marBottom w:val="0"/>
      <w:divBdr>
        <w:top w:val="none" w:sz="0" w:space="0" w:color="auto"/>
        <w:left w:val="none" w:sz="0" w:space="0" w:color="auto"/>
        <w:bottom w:val="none" w:sz="0" w:space="0" w:color="auto"/>
        <w:right w:val="none" w:sz="0" w:space="0" w:color="auto"/>
      </w:divBdr>
    </w:div>
    <w:div w:id="711148735">
      <w:bodyDiv w:val="1"/>
      <w:marLeft w:val="0"/>
      <w:marRight w:val="0"/>
      <w:marTop w:val="0"/>
      <w:marBottom w:val="0"/>
      <w:divBdr>
        <w:top w:val="none" w:sz="0" w:space="0" w:color="auto"/>
        <w:left w:val="none" w:sz="0" w:space="0" w:color="auto"/>
        <w:bottom w:val="none" w:sz="0" w:space="0" w:color="auto"/>
        <w:right w:val="none" w:sz="0" w:space="0" w:color="auto"/>
      </w:divBdr>
      <w:divsChild>
        <w:div w:id="1223441263">
          <w:marLeft w:val="0"/>
          <w:marRight w:val="0"/>
          <w:marTop w:val="0"/>
          <w:marBottom w:val="0"/>
          <w:divBdr>
            <w:top w:val="none" w:sz="0" w:space="0" w:color="auto"/>
            <w:left w:val="none" w:sz="0" w:space="0" w:color="auto"/>
            <w:bottom w:val="none" w:sz="0" w:space="0" w:color="auto"/>
            <w:right w:val="none" w:sz="0" w:space="0" w:color="auto"/>
          </w:divBdr>
          <w:divsChild>
            <w:div w:id="82606544">
              <w:marLeft w:val="0"/>
              <w:marRight w:val="0"/>
              <w:marTop w:val="0"/>
              <w:marBottom w:val="0"/>
              <w:divBdr>
                <w:top w:val="none" w:sz="0" w:space="0" w:color="auto"/>
                <w:left w:val="none" w:sz="0" w:space="0" w:color="auto"/>
                <w:bottom w:val="none" w:sz="0" w:space="0" w:color="auto"/>
                <w:right w:val="none" w:sz="0" w:space="0" w:color="auto"/>
              </w:divBdr>
              <w:divsChild>
                <w:div w:id="34892234">
                  <w:marLeft w:val="0"/>
                  <w:marRight w:val="0"/>
                  <w:marTop w:val="0"/>
                  <w:marBottom w:val="0"/>
                  <w:divBdr>
                    <w:top w:val="none" w:sz="0" w:space="0" w:color="auto"/>
                    <w:left w:val="none" w:sz="0" w:space="0" w:color="auto"/>
                    <w:bottom w:val="none" w:sz="0" w:space="0" w:color="auto"/>
                    <w:right w:val="none" w:sz="0" w:space="0" w:color="auto"/>
                  </w:divBdr>
                  <w:divsChild>
                    <w:div w:id="1581020462">
                      <w:marLeft w:val="0"/>
                      <w:marRight w:val="0"/>
                      <w:marTop w:val="0"/>
                      <w:marBottom w:val="0"/>
                      <w:divBdr>
                        <w:top w:val="none" w:sz="0" w:space="0" w:color="auto"/>
                        <w:left w:val="none" w:sz="0" w:space="0" w:color="auto"/>
                        <w:bottom w:val="none" w:sz="0" w:space="0" w:color="auto"/>
                        <w:right w:val="none" w:sz="0" w:space="0" w:color="auto"/>
                      </w:divBdr>
                      <w:divsChild>
                        <w:div w:id="1926959558">
                          <w:marLeft w:val="0"/>
                          <w:marRight w:val="0"/>
                          <w:marTop w:val="0"/>
                          <w:marBottom w:val="0"/>
                          <w:divBdr>
                            <w:top w:val="none" w:sz="0" w:space="0" w:color="auto"/>
                            <w:left w:val="none" w:sz="0" w:space="0" w:color="auto"/>
                            <w:bottom w:val="none" w:sz="0" w:space="0" w:color="auto"/>
                            <w:right w:val="none" w:sz="0" w:space="0" w:color="auto"/>
                          </w:divBdr>
                          <w:divsChild>
                            <w:div w:id="672949989">
                              <w:marLeft w:val="0"/>
                              <w:marRight w:val="0"/>
                              <w:marTop w:val="0"/>
                              <w:marBottom w:val="0"/>
                              <w:divBdr>
                                <w:top w:val="none" w:sz="0" w:space="0" w:color="auto"/>
                                <w:left w:val="none" w:sz="0" w:space="0" w:color="auto"/>
                                <w:bottom w:val="none" w:sz="0" w:space="0" w:color="auto"/>
                                <w:right w:val="none" w:sz="0" w:space="0" w:color="auto"/>
                              </w:divBdr>
                              <w:divsChild>
                                <w:div w:id="627972222">
                                  <w:marLeft w:val="0"/>
                                  <w:marRight w:val="0"/>
                                  <w:marTop w:val="0"/>
                                  <w:marBottom w:val="0"/>
                                  <w:divBdr>
                                    <w:top w:val="none" w:sz="0" w:space="0" w:color="auto"/>
                                    <w:left w:val="none" w:sz="0" w:space="0" w:color="auto"/>
                                    <w:bottom w:val="none" w:sz="0" w:space="0" w:color="auto"/>
                                    <w:right w:val="none" w:sz="0" w:space="0" w:color="auto"/>
                                  </w:divBdr>
                                  <w:divsChild>
                                    <w:div w:id="116519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5203730">
      <w:bodyDiv w:val="1"/>
      <w:marLeft w:val="0"/>
      <w:marRight w:val="0"/>
      <w:marTop w:val="0"/>
      <w:marBottom w:val="0"/>
      <w:divBdr>
        <w:top w:val="none" w:sz="0" w:space="0" w:color="auto"/>
        <w:left w:val="none" w:sz="0" w:space="0" w:color="auto"/>
        <w:bottom w:val="none" w:sz="0" w:space="0" w:color="auto"/>
        <w:right w:val="none" w:sz="0" w:space="0" w:color="auto"/>
      </w:divBdr>
    </w:div>
    <w:div w:id="763919645">
      <w:bodyDiv w:val="1"/>
      <w:marLeft w:val="0"/>
      <w:marRight w:val="0"/>
      <w:marTop w:val="0"/>
      <w:marBottom w:val="0"/>
      <w:divBdr>
        <w:top w:val="none" w:sz="0" w:space="0" w:color="auto"/>
        <w:left w:val="none" w:sz="0" w:space="0" w:color="auto"/>
        <w:bottom w:val="none" w:sz="0" w:space="0" w:color="auto"/>
        <w:right w:val="none" w:sz="0" w:space="0" w:color="auto"/>
      </w:divBdr>
    </w:div>
    <w:div w:id="871188511">
      <w:bodyDiv w:val="1"/>
      <w:marLeft w:val="0"/>
      <w:marRight w:val="0"/>
      <w:marTop w:val="0"/>
      <w:marBottom w:val="0"/>
      <w:divBdr>
        <w:top w:val="none" w:sz="0" w:space="0" w:color="auto"/>
        <w:left w:val="none" w:sz="0" w:space="0" w:color="auto"/>
        <w:bottom w:val="none" w:sz="0" w:space="0" w:color="auto"/>
        <w:right w:val="none" w:sz="0" w:space="0" w:color="auto"/>
      </w:divBdr>
    </w:div>
    <w:div w:id="894395649">
      <w:bodyDiv w:val="1"/>
      <w:marLeft w:val="0"/>
      <w:marRight w:val="0"/>
      <w:marTop w:val="0"/>
      <w:marBottom w:val="0"/>
      <w:divBdr>
        <w:top w:val="none" w:sz="0" w:space="0" w:color="auto"/>
        <w:left w:val="none" w:sz="0" w:space="0" w:color="auto"/>
        <w:bottom w:val="none" w:sz="0" w:space="0" w:color="auto"/>
        <w:right w:val="none" w:sz="0" w:space="0" w:color="auto"/>
      </w:divBdr>
    </w:div>
    <w:div w:id="910120386">
      <w:bodyDiv w:val="1"/>
      <w:marLeft w:val="0"/>
      <w:marRight w:val="0"/>
      <w:marTop w:val="0"/>
      <w:marBottom w:val="0"/>
      <w:divBdr>
        <w:top w:val="none" w:sz="0" w:space="0" w:color="auto"/>
        <w:left w:val="none" w:sz="0" w:space="0" w:color="auto"/>
        <w:bottom w:val="none" w:sz="0" w:space="0" w:color="auto"/>
        <w:right w:val="none" w:sz="0" w:space="0" w:color="auto"/>
      </w:divBdr>
    </w:div>
    <w:div w:id="966085308">
      <w:bodyDiv w:val="1"/>
      <w:marLeft w:val="0"/>
      <w:marRight w:val="0"/>
      <w:marTop w:val="0"/>
      <w:marBottom w:val="0"/>
      <w:divBdr>
        <w:top w:val="none" w:sz="0" w:space="0" w:color="auto"/>
        <w:left w:val="none" w:sz="0" w:space="0" w:color="auto"/>
        <w:bottom w:val="none" w:sz="0" w:space="0" w:color="auto"/>
        <w:right w:val="none" w:sz="0" w:space="0" w:color="auto"/>
      </w:divBdr>
    </w:div>
    <w:div w:id="1000890083">
      <w:bodyDiv w:val="1"/>
      <w:marLeft w:val="0"/>
      <w:marRight w:val="0"/>
      <w:marTop w:val="0"/>
      <w:marBottom w:val="0"/>
      <w:divBdr>
        <w:top w:val="none" w:sz="0" w:space="0" w:color="auto"/>
        <w:left w:val="none" w:sz="0" w:space="0" w:color="auto"/>
        <w:bottom w:val="none" w:sz="0" w:space="0" w:color="auto"/>
        <w:right w:val="none" w:sz="0" w:space="0" w:color="auto"/>
      </w:divBdr>
    </w:div>
    <w:div w:id="1031031223">
      <w:bodyDiv w:val="1"/>
      <w:marLeft w:val="0"/>
      <w:marRight w:val="0"/>
      <w:marTop w:val="0"/>
      <w:marBottom w:val="0"/>
      <w:divBdr>
        <w:top w:val="none" w:sz="0" w:space="0" w:color="auto"/>
        <w:left w:val="none" w:sz="0" w:space="0" w:color="auto"/>
        <w:bottom w:val="none" w:sz="0" w:space="0" w:color="auto"/>
        <w:right w:val="none" w:sz="0" w:space="0" w:color="auto"/>
      </w:divBdr>
    </w:div>
    <w:div w:id="1035696136">
      <w:bodyDiv w:val="1"/>
      <w:marLeft w:val="0"/>
      <w:marRight w:val="0"/>
      <w:marTop w:val="0"/>
      <w:marBottom w:val="0"/>
      <w:divBdr>
        <w:top w:val="none" w:sz="0" w:space="0" w:color="auto"/>
        <w:left w:val="none" w:sz="0" w:space="0" w:color="auto"/>
        <w:bottom w:val="none" w:sz="0" w:space="0" w:color="auto"/>
        <w:right w:val="none" w:sz="0" w:space="0" w:color="auto"/>
      </w:divBdr>
    </w:div>
    <w:div w:id="1117063454">
      <w:bodyDiv w:val="1"/>
      <w:marLeft w:val="0"/>
      <w:marRight w:val="0"/>
      <w:marTop w:val="0"/>
      <w:marBottom w:val="0"/>
      <w:divBdr>
        <w:top w:val="none" w:sz="0" w:space="0" w:color="auto"/>
        <w:left w:val="none" w:sz="0" w:space="0" w:color="auto"/>
        <w:bottom w:val="none" w:sz="0" w:space="0" w:color="auto"/>
        <w:right w:val="none" w:sz="0" w:space="0" w:color="auto"/>
      </w:divBdr>
    </w:div>
    <w:div w:id="1155217182">
      <w:bodyDiv w:val="1"/>
      <w:marLeft w:val="0"/>
      <w:marRight w:val="0"/>
      <w:marTop w:val="0"/>
      <w:marBottom w:val="0"/>
      <w:divBdr>
        <w:top w:val="none" w:sz="0" w:space="0" w:color="auto"/>
        <w:left w:val="none" w:sz="0" w:space="0" w:color="auto"/>
        <w:bottom w:val="none" w:sz="0" w:space="0" w:color="auto"/>
        <w:right w:val="none" w:sz="0" w:space="0" w:color="auto"/>
      </w:divBdr>
    </w:div>
    <w:div w:id="1224834166">
      <w:bodyDiv w:val="1"/>
      <w:marLeft w:val="0"/>
      <w:marRight w:val="0"/>
      <w:marTop w:val="0"/>
      <w:marBottom w:val="0"/>
      <w:divBdr>
        <w:top w:val="none" w:sz="0" w:space="0" w:color="auto"/>
        <w:left w:val="none" w:sz="0" w:space="0" w:color="auto"/>
        <w:bottom w:val="none" w:sz="0" w:space="0" w:color="auto"/>
        <w:right w:val="none" w:sz="0" w:space="0" w:color="auto"/>
      </w:divBdr>
      <w:divsChild>
        <w:div w:id="466557245">
          <w:marLeft w:val="0"/>
          <w:marRight w:val="0"/>
          <w:marTop w:val="0"/>
          <w:marBottom w:val="0"/>
          <w:divBdr>
            <w:top w:val="none" w:sz="0" w:space="0" w:color="auto"/>
            <w:left w:val="none" w:sz="0" w:space="0" w:color="auto"/>
            <w:bottom w:val="none" w:sz="0" w:space="0" w:color="auto"/>
            <w:right w:val="none" w:sz="0" w:space="0" w:color="auto"/>
          </w:divBdr>
          <w:divsChild>
            <w:div w:id="43912404">
              <w:marLeft w:val="0"/>
              <w:marRight w:val="0"/>
              <w:marTop w:val="0"/>
              <w:marBottom w:val="0"/>
              <w:divBdr>
                <w:top w:val="none" w:sz="0" w:space="0" w:color="auto"/>
                <w:left w:val="none" w:sz="0" w:space="0" w:color="auto"/>
                <w:bottom w:val="none" w:sz="0" w:space="0" w:color="auto"/>
                <w:right w:val="none" w:sz="0" w:space="0" w:color="auto"/>
              </w:divBdr>
              <w:divsChild>
                <w:div w:id="801920960">
                  <w:marLeft w:val="0"/>
                  <w:marRight w:val="0"/>
                  <w:marTop w:val="0"/>
                  <w:marBottom w:val="0"/>
                  <w:divBdr>
                    <w:top w:val="none" w:sz="0" w:space="0" w:color="auto"/>
                    <w:left w:val="none" w:sz="0" w:space="0" w:color="auto"/>
                    <w:bottom w:val="none" w:sz="0" w:space="0" w:color="auto"/>
                    <w:right w:val="none" w:sz="0" w:space="0" w:color="auto"/>
                  </w:divBdr>
                  <w:divsChild>
                    <w:div w:id="1515412261">
                      <w:marLeft w:val="0"/>
                      <w:marRight w:val="0"/>
                      <w:marTop w:val="0"/>
                      <w:marBottom w:val="0"/>
                      <w:divBdr>
                        <w:top w:val="none" w:sz="0" w:space="0" w:color="auto"/>
                        <w:left w:val="none" w:sz="0" w:space="0" w:color="auto"/>
                        <w:bottom w:val="none" w:sz="0" w:space="0" w:color="auto"/>
                        <w:right w:val="none" w:sz="0" w:space="0" w:color="auto"/>
                      </w:divBdr>
                      <w:divsChild>
                        <w:div w:id="884023084">
                          <w:marLeft w:val="0"/>
                          <w:marRight w:val="0"/>
                          <w:marTop w:val="0"/>
                          <w:marBottom w:val="0"/>
                          <w:divBdr>
                            <w:top w:val="none" w:sz="0" w:space="0" w:color="auto"/>
                            <w:left w:val="none" w:sz="0" w:space="0" w:color="auto"/>
                            <w:bottom w:val="none" w:sz="0" w:space="0" w:color="auto"/>
                            <w:right w:val="none" w:sz="0" w:space="0" w:color="auto"/>
                          </w:divBdr>
                          <w:divsChild>
                            <w:div w:id="927734043">
                              <w:marLeft w:val="0"/>
                              <w:marRight w:val="0"/>
                              <w:marTop w:val="0"/>
                              <w:marBottom w:val="0"/>
                              <w:divBdr>
                                <w:top w:val="none" w:sz="0" w:space="0" w:color="auto"/>
                                <w:left w:val="none" w:sz="0" w:space="0" w:color="auto"/>
                                <w:bottom w:val="none" w:sz="0" w:space="0" w:color="auto"/>
                                <w:right w:val="none" w:sz="0" w:space="0" w:color="auto"/>
                              </w:divBdr>
                              <w:divsChild>
                                <w:div w:id="1159691504">
                                  <w:marLeft w:val="0"/>
                                  <w:marRight w:val="0"/>
                                  <w:marTop w:val="0"/>
                                  <w:marBottom w:val="0"/>
                                  <w:divBdr>
                                    <w:top w:val="none" w:sz="0" w:space="0" w:color="auto"/>
                                    <w:left w:val="none" w:sz="0" w:space="0" w:color="auto"/>
                                    <w:bottom w:val="none" w:sz="0" w:space="0" w:color="auto"/>
                                    <w:right w:val="none" w:sz="0" w:space="0" w:color="auto"/>
                                  </w:divBdr>
                                  <w:divsChild>
                                    <w:div w:id="60581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0754709">
      <w:bodyDiv w:val="1"/>
      <w:marLeft w:val="0"/>
      <w:marRight w:val="0"/>
      <w:marTop w:val="0"/>
      <w:marBottom w:val="0"/>
      <w:divBdr>
        <w:top w:val="none" w:sz="0" w:space="0" w:color="auto"/>
        <w:left w:val="none" w:sz="0" w:space="0" w:color="auto"/>
        <w:bottom w:val="none" w:sz="0" w:space="0" w:color="auto"/>
        <w:right w:val="none" w:sz="0" w:space="0" w:color="auto"/>
      </w:divBdr>
    </w:div>
    <w:div w:id="1257978444">
      <w:bodyDiv w:val="1"/>
      <w:marLeft w:val="0"/>
      <w:marRight w:val="0"/>
      <w:marTop w:val="0"/>
      <w:marBottom w:val="0"/>
      <w:divBdr>
        <w:top w:val="none" w:sz="0" w:space="0" w:color="auto"/>
        <w:left w:val="none" w:sz="0" w:space="0" w:color="auto"/>
        <w:bottom w:val="none" w:sz="0" w:space="0" w:color="auto"/>
        <w:right w:val="none" w:sz="0" w:space="0" w:color="auto"/>
      </w:divBdr>
    </w:div>
    <w:div w:id="1320112588">
      <w:bodyDiv w:val="1"/>
      <w:marLeft w:val="0"/>
      <w:marRight w:val="0"/>
      <w:marTop w:val="0"/>
      <w:marBottom w:val="0"/>
      <w:divBdr>
        <w:top w:val="none" w:sz="0" w:space="0" w:color="auto"/>
        <w:left w:val="none" w:sz="0" w:space="0" w:color="auto"/>
        <w:bottom w:val="none" w:sz="0" w:space="0" w:color="auto"/>
        <w:right w:val="none" w:sz="0" w:space="0" w:color="auto"/>
      </w:divBdr>
      <w:divsChild>
        <w:div w:id="1169714799">
          <w:marLeft w:val="0"/>
          <w:marRight w:val="0"/>
          <w:marTop w:val="0"/>
          <w:marBottom w:val="0"/>
          <w:divBdr>
            <w:top w:val="none" w:sz="0" w:space="0" w:color="auto"/>
            <w:left w:val="none" w:sz="0" w:space="0" w:color="auto"/>
            <w:bottom w:val="none" w:sz="0" w:space="0" w:color="auto"/>
            <w:right w:val="none" w:sz="0" w:space="0" w:color="auto"/>
          </w:divBdr>
          <w:divsChild>
            <w:div w:id="623274807">
              <w:marLeft w:val="0"/>
              <w:marRight w:val="0"/>
              <w:marTop w:val="0"/>
              <w:marBottom w:val="0"/>
              <w:divBdr>
                <w:top w:val="none" w:sz="0" w:space="0" w:color="auto"/>
                <w:left w:val="none" w:sz="0" w:space="0" w:color="auto"/>
                <w:bottom w:val="none" w:sz="0" w:space="0" w:color="auto"/>
                <w:right w:val="none" w:sz="0" w:space="0" w:color="auto"/>
              </w:divBdr>
              <w:divsChild>
                <w:div w:id="1561136203">
                  <w:marLeft w:val="0"/>
                  <w:marRight w:val="0"/>
                  <w:marTop w:val="0"/>
                  <w:marBottom w:val="0"/>
                  <w:divBdr>
                    <w:top w:val="none" w:sz="0" w:space="0" w:color="auto"/>
                    <w:left w:val="none" w:sz="0" w:space="0" w:color="auto"/>
                    <w:bottom w:val="none" w:sz="0" w:space="0" w:color="auto"/>
                    <w:right w:val="none" w:sz="0" w:space="0" w:color="auto"/>
                  </w:divBdr>
                  <w:divsChild>
                    <w:div w:id="864254033">
                      <w:marLeft w:val="0"/>
                      <w:marRight w:val="0"/>
                      <w:marTop w:val="0"/>
                      <w:marBottom w:val="0"/>
                      <w:divBdr>
                        <w:top w:val="none" w:sz="0" w:space="0" w:color="auto"/>
                        <w:left w:val="none" w:sz="0" w:space="0" w:color="auto"/>
                        <w:bottom w:val="none" w:sz="0" w:space="0" w:color="auto"/>
                        <w:right w:val="none" w:sz="0" w:space="0" w:color="auto"/>
                      </w:divBdr>
                      <w:divsChild>
                        <w:div w:id="271135298">
                          <w:marLeft w:val="0"/>
                          <w:marRight w:val="0"/>
                          <w:marTop w:val="0"/>
                          <w:marBottom w:val="0"/>
                          <w:divBdr>
                            <w:top w:val="none" w:sz="0" w:space="0" w:color="auto"/>
                            <w:left w:val="none" w:sz="0" w:space="0" w:color="auto"/>
                            <w:bottom w:val="none" w:sz="0" w:space="0" w:color="auto"/>
                            <w:right w:val="none" w:sz="0" w:space="0" w:color="auto"/>
                          </w:divBdr>
                          <w:divsChild>
                            <w:div w:id="1851482863">
                              <w:marLeft w:val="0"/>
                              <w:marRight w:val="0"/>
                              <w:marTop w:val="0"/>
                              <w:marBottom w:val="0"/>
                              <w:divBdr>
                                <w:top w:val="none" w:sz="0" w:space="0" w:color="auto"/>
                                <w:left w:val="none" w:sz="0" w:space="0" w:color="auto"/>
                                <w:bottom w:val="none" w:sz="0" w:space="0" w:color="auto"/>
                                <w:right w:val="none" w:sz="0" w:space="0" w:color="auto"/>
                              </w:divBdr>
                              <w:divsChild>
                                <w:div w:id="211037133">
                                  <w:marLeft w:val="0"/>
                                  <w:marRight w:val="0"/>
                                  <w:marTop w:val="0"/>
                                  <w:marBottom w:val="0"/>
                                  <w:divBdr>
                                    <w:top w:val="none" w:sz="0" w:space="0" w:color="auto"/>
                                    <w:left w:val="none" w:sz="0" w:space="0" w:color="auto"/>
                                    <w:bottom w:val="none" w:sz="0" w:space="0" w:color="auto"/>
                                    <w:right w:val="none" w:sz="0" w:space="0" w:color="auto"/>
                                  </w:divBdr>
                                  <w:divsChild>
                                    <w:div w:id="106144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0372023">
      <w:bodyDiv w:val="1"/>
      <w:marLeft w:val="0"/>
      <w:marRight w:val="0"/>
      <w:marTop w:val="0"/>
      <w:marBottom w:val="0"/>
      <w:divBdr>
        <w:top w:val="none" w:sz="0" w:space="0" w:color="auto"/>
        <w:left w:val="none" w:sz="0" w:space="0" w:color="auto"/>
        <w:bottom w:val="none" w:sz="0" w:space="0" w:color="auto"/>
        <w:right w:val="none" w:sz="0" w:space="0" w:color="auto"/>
      </w:divBdr>
    </w:div>
    <w:div w:id="1391465593">
      <w:bodyDiv w:val="1"/>
      <w:marLeft w:val="0"/>
      <w:marRight w:val="0"/>
      <w:marTop w:val="0"/>
      <w:marBottom w:val="0"/>
      <w:divBdr>
        <w:top w:val="none" w:sz="0" w:space="0" w:color="auto"/>
        <w:left w:val="none" w:sz="0" w:space="0" w:color="auto"/>
        <w:bottom w:val="none" w:sz="0" w:space="0" w:color="auto"/>
        <w:right w:val="none" w:sz="0" w:space="0" w:color="auto"/>
      </w:divBdr>
    </w:div>
    <w:div w:id="1409502751">
      <w:bodyDiv w:val="1"/>
      <w:marLeft w:val="0"/>
      <w:marRight w:val="0"/>
      <w:marTop w:val="0"/>
      <w:marBottom w:val="0"/>
      <w:divBdr>
        <w:top w:val="none" w:sz="0" w:space="0" w:color="auto"/>
        <w:left w:val="none" w:sz="0" w:space="0" w:color="auto"/>
        <w:bottom w:val="none" w:sz="0" w:space="0" w:color="auto"/>
        <w:right w:val="none" w:sz="0" w:space="0" w:color="auto"/>
      </w:divBdr>
    </w:div>
    <w:div w:id="1482193206">
      <w:bodyDiv w:val="1"/>
      <w:marLeft w:val="0"/>
      <w:marRight w:val="0"/>
      <w:marTop w:val="0"/>
      <w:marBottom w:val="0"/>
      <w:divBdr>
        <w:top w:val="none" w:sz="0" w:space="0" w:color="auto"/>
        <w:left w:val="none" w:sz="0" w:space="0" w:color="auto"/>
        <w:bottom w:val="none" w:sz="0" w:space="0" w:color="auto"/>
        <w:right w:val="none" w:sz="0" w:space="0" w:color="auto"/>
      </w:divBdr>
    </w:div>
    <w:div w:id="1499688393">
      <w:bodyDiv w:val="1"/>
      <w:marLeft w:val="0"/>
      <w:marRight w:val="0"/>
      <w:marTop w:val="0"/>
      <w:marBottom w:val="0"/>
      <w:divBdr>
        <w:top w:val="none" w:sz="0" w:space="0" w:color="auto"/>
        <w:left w:val="none" w:sz="0" w:space="0" w:color="auto"/>
        <w:bottom w:val="none" w:sz="0" w:space="0" w:color="auto"/>
        <w:right w:val="none" w:sz="0" w:space="0" w:color="auto"/>
      </w:divBdr>
    </w:div>
    <w:div w:id="1540698916">
      <w:bodyDiv w:val="1"/>
      <w:marLeft w:val="0"/>
      <w:marRight w:val="0"/>
      <w:marTop w:val="0"/>
      <w:marBottom w:val="0"/>
      <w:divBdr>
        <w:top w:val="none" w:sz="0" w:space="0" w:color="auto"/>
        <w:left w:val="none" w:sz="0" w:space="0" w:color="auto"/>
        <w:bottom w:val="none" w:sz="0" w:space="0" w:color="auto"/>
        <w:right w:val="none" w:sz="0" w:space="0" w:color="auto"/>
      </w:divBdr>
    </w:div>
    <w:div w:id="1547327941">
      <w:bodyDiv w:val="1"/>
      <w:marLeft w:val="0"/>
      <w:marRight w:val="0"/>
      <w:marTop w:val="0"/>
      <w:marBottom w:val="0"/>
      <w:divBdr>
        <w:top w:val="none" w:sz="0" w:space="0" w:color="auto"/>
        <w:left w:val="none" w:sz="0" w:space="0" w:color="auto"/>
        <w:bottom w:val="none" w:sz="0" w:space="0" w:color="auto"/>
        <w:right w:val="none" w:sz="0" w:space="0" w:color="auto"/>
      </w:divBdr>
    </w:div>
    <w:div w:id="1592156599">
      <w:bodyDiv w:val="1"/>
      <w:marLeft w:val="0"/>
      <w:marRight w:val="0"/>
      <w:marTop w:val="0"/>
      <w:marBottom w:val="0"/>
      <w:divBdr>
        <w:top w:val="none" w:sz="0" w:space="0" w:color="auto"/>
        <w:left w:val="none" w:sz="0" w:space="0" w:color="auto"/>
        <w:bottom w:val="none" w:sz="0" w:space="0" w:color="auto"/>
        <w:right w:val="none" w:sz="0" w:space="0" w:color="auto"/>
      </w:divBdr>
    </w:div>
    <w:div w:id="1670793974">
      <w:bodyDiv w:val="1"/>
      <w:marLeft w:val="0"/>
      <w:marRight w:val="0"/>
      <w:marTop w:val="0"/>
      <w:marBottom w:val="0"/>
      <w:divBdr>
        <w:top w:val="none" w:sz="0" w:space="0" w:color="auto"/>
        <w:left w:val="none" w:sz="0" w:space="0" w:color="auto"/>
        <w:bottom w:val="none" w:sz="0" w:space="0" w:color="auto"/>
        <w:right w:val="none" w:sz="0" w:space="0" w:color="auto"/>
      </w:divBdr>
    </w:div>
    <w:div w:id="1709840326">
      <w:bodyDiv w:val="1"/>
      <w:marLeft w:val="0"/>
      <w:marRight w:val="0"/>
      <w:marTop w:val="0"/>
      <w:marBottom w:val="0"/>
      <w:divBdr>
        <w:top w:val="none" w:sz="0" w:space="0" w:color="auto"/>
        <w:left w:val="none" w:sz="0" w:space="0" w:color="auto"/>
        <w:bottom w:val="none" w:sz="0" w:space="0" w:color="auto"/>
        <w:right w:val="none" w:sz="0" w:space="0" w:color="auto"/>
      </w:divBdr>
    </w:div>
    <w:div w:id="1717123826">
      <w:bodyDiv w:val="1"/>
      <w:marLeft w:val="0"/>
      <w:marRight w:val="0"/>
      <w:marTop w:val="0"/>
      <w:marBottom w:val="0"/>
      <w:divBdr>
        <w:top w:val="none" w:sz="0" w:space="0" w:color="auto"/>
        <w:left w:val="none" w:sz="0" w:space="0" w:color="auto"/>
        <w:bottom w:val="none" w:sz="0" w:space="0" w:color="auto"/>
        <w:right w:val="none" w:sz="0" w:space="0" w:color="auto"/>
      </w:divBdr>
      <w:divsChild>
        <w:div w:id="1532305919">
          <w:blockQuote w:val="1"/>
          <w:marLeft w:val="720"/>
          <w:marRight w:val="720"/>
          <w:marTop w:val="100"/>
          <w:marBottom w:val="100"/>
          <w:divBdr>
            <w:top w:val="none" w:sz="0" w:space="0" w:color="auto"/>
            <w:left w:val="none" w:sz="0" w:space="0" w:color="auto"/>
            <w:bottom w:val="none" w:sz="0" w:space="0" w:color="auto"/>
            <w:right w:val="none" w:sz="0" w:space="0" w:color="auto"/>
          </w:divBdr>
        </w:div>
        <w:div w:id="1559366287">
          <w:blockQuote w:val="1"/>
          <w:marLeft w:val="720"/>
          <w:marRight w:val="720"/>
          <w:marTop w:val="100"/>
          <w:marBottom w:val="100"/>
          <w:divBdr>
            <w:top w:val="none" w:sz="0" w:space="0" w:color="auto"/>
            <w:left w:val="none" w:sz="0" w:space="0" w:color="auto"/>
            <w:bottom w:val="none" w:sz="0" w:space="0" w:color="auto"/>
            <w:right w:val="none" w:sz="0" w:space="0" w:color="auto"/>
          </w:divBdr>
        </w:div>
        <w:div w:id="554125740">
          <w:blockQuote w:val="1"/>
          <w:marLeft w:val="720"/>
          <w:marRight w:val="720"/>
          <w:marTop w:val="100"/>
          <w:marBottom w:val="100"/>
          <w:divBdr>
            <w:top w:val="none" w:sz="0" w:space="0" w:color="auto"/>
            <w:left w:val="none" w:sz="0" w:space="0" w:color="auto"/>
            <w:bottom w:val="none" w:sz="0" w:space="0" w:color="auto"/>
            <w:right w:val="none" w:sz="0" w:space="0" w:color="auto"/>
          </w:divBdr>
        </w:div>
        <w:div w:id="1733773580">
          <w:blockQuote w:val="1"/>
          <w:marLeft w:val="720"/>
          <w:marRight w:val="720"/>
          <w:marTop w:val="100"/>
          <w:marBottom w:val="100"/>
          <w:divBdr>
            <w:top w:val="none" w:sz="0" w:space="0" w:color="auto"/>
            <w:left w:val="none" w:sz="0" w:space="0" w:color="auto"/>
            <w:bottom w:val="none" w:sz="0" w:space="0" w:color="auto"/>
            <w:right w:val="none" w:sz="0" w:space="0" w:color="auto"/>
          </w:divBdr>
        </w:div>
        <w:div w:id="1650669618">
          <w:blockQuote w:val="1"/>
          <w:marLeft w:val="720"/>
          <w:marRight w:val="720"/>
          <w:marTop w:val="100"/>
          <w:marBottom w:val="100"/>
          <w:divBdr>
            <w:top w:val="none" w:sz="0" w:space="0" w:color="auto"/>
            <w:left w:val="none" w:sz="0" w:space="0" w:color="auto"/>
            <w:bottom w:val="none" w:sz="0" w:space="0" w:color="auto"/>
            <w:right w:val="none" w:sz="0" w:space="0" w:color="auto"/>
          </w:divBdr>
        </w:div>
        <w:div w:id="1558854067">
          <w:blockQuote w:val="1"/>
          <w:marLeft w:val="720"/>
          <w:marRight w:val="720"/>
          <w:marTop w:val="100"/>
          <w:marBottom w:val="100"/>
          <w:divBdr>
            <w:top w:val="none" w:sz="0" w:space="0" w:color="auto"/>
            <w:left w:val="none" w:sz="0" w:space="0" w:color="auto"/>
            <w:bottom w:val="none" w:sz="0" w:space="0" w:color="auto"/>
            <w:right w:val="none" w:sz="0" w:space="0" w:color="auto"/>
          </w:divBdr>
        </w:div>
        <w:div w:id="2587569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0960460">
      <w:bodyDiv w:val="1"/>
      <w:marLeft w:val="0"/>
      <w:marRight w:val="0"/>
      <w:marTop w:val="0"/>
      <w:marBottom w:val="0"/>
      <w:divBdr>
        <w:top w:val="none" w:sz="0" w:space="0" w:color="auto"/>
        <w:left w:val="none" w:sz="0" w:space="0" w:color="auto"/>
        <w:bottom w:val="none" w:sz="0" w:space="0" w:color="auto"/>
        <w:right w:val="none" w:sz="0" w:space="0" w:color="auto"/>
      </w:divBdr>
      <w:divsChild>
        <w:div w:id="1157456121">
          <w:marLeft w:val="0"/>
          <w:marRight w:val="0"/>
          <w:marTop w:val="0"/>
          <w:marBottom w:val="0"/>
          <w:divBdr>
            <w:top w:val="none" w:sz="0" w:space="0" w:color="auto"/>
            <w:left w:val="none" w:sz="0" w:space="0" w:color="auto"/>
            <w:bottom w:val="none" w:sz="0" w:space="0" w:color="auto"/>
            <w:right w:val="none" w:sz="0" w:space="0" w:color="auto"/>
          </w:divBdr>
          <w:divsChild>
            <w:div w:id="615521927">
              <w:marLeft w:val="0"/>
              <w:marRight w:val="0"/>
              <w:marTop w:val="0"/>
              <w:marBottom w:val="0"/>
              <w:divBdr>
                <w:top w:val="none" w:sz="0" w:space="0" w:color="auto"/>
                <w:left w:val="none" w:sz="0" w:space="0" w:color="auto"/>
                <w:bottom w:val="none" w:sz="0" w:space="0" w:color="auto"/>
                <w:right w:val="none" w:sz="0" w:space="0" w:color="auto"/>
              </w:divBdr>
              <w:divsChild>
                <w:div w:id="514654686">
                  <w:marLeft w:val="0"/>
                  <w:marRight w:val="0"/>
                  <w:marTop w:val="0"/>
                  <w:marBottom w:val="0"/>
                  <w:divBdr>
                    <w:top w:val="none" w:sz="0" w:space="0" w:color="auto"/>
                    <w:left w:val="none" w:sz="0" w:space="0" w:color="auto"/>
                    <w:bottom w:val="none" w:sz="0" w:space="0" w:color="auto"/>
                    <w:right w:val="none" w:sz="0" w:space="0" w:color="auto"/>
                  </w:divBdr>
                  <w:divsChild>
                    <w:div w:id="2062777797">
                      <w:marLeft w:val="0"/>
                      <w:marRight w:val="0"/>
                      <w:marTop w:val="0"/>
                      <w:marBottom w:val="0"/>
                      <w:divBdr>
                        <w:top w:val="none" w:sz="0" w:space="0" w:color="auto"/>
                        <w:left w:val="none" w:sz="0" w:space="0" w:color="auto"/>
                        <w:bottom w:val="none" w:sz="0" w:space="0" w:color="auto"/>
                        <w:right w:val="none" w:sz="0" w:space="0" w:color="auto"/>
                      </w:divBdr>
                      <w:divsChild>
                        <w:div w:id="62995150">
                          <w:marLeft w:val="0"/>
                          <w:marRight w:val="0"/>
                          <w:marTop w:val="0"/>
                          <w:marBottom w:val="0"/>
                          <w:divBdr>
                            <w:top w:val="none" w:sz="0" w:space="0" w:color="auto"/>
                            <w:left w:val="none" w:sz="0" w:space="0" w:color="auto"/>
                            <w:bottom w:val="none" w:sz="0" w:space="0" w:color="auto"/>
                            <w:right w:val="none" w:sz="0" w:space="0" w:color="auto"/>
                          </w:divBdr>
                          <w:divsChild>
                            <w:div w:id="1823235969">
                              <w:marLeft w:val="0"/>
                              <w:marRight w:val="0"/>
                              <w:marTop w:val="0"/>
                              <w:marBottom w:val="0"/>
                              <w:divBdr>
                                <w:top w:val="none" w:sz="0" w:space="0" w:color="auto"/>
                                <w:left w:val="none" w:sz="0" w:space="0" w:color="auto"/>
                                <w:bottom w:val="none" w:sz="0" w:space="0" w:color="auto"/>
                                <w:right w:val="none" w:sz="0" w:space="0" w:color="auto"/>
                              </w:divBdr>
                              <w:divsChild>
                                <w:div w:id="3900357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5736716">
      <w:bodyDiv w:val="1"/>
      <w:marLeft w:val="0"/>
      <w:marRight w:val="0"/>
      <w:marTop w:val="0"/>
      <w:marBottom w:val="0"/>
      <w:divBdr>
        <w:top w:val="none" w:sz="0" w:space="0" w:color="auto"/>
        <w:left w:val="none" w:sz="0" w:space="0" w:color="auto"/>
        <w:bottom w:val="none" w:sz="0" w:space="0" w:color="auto"/>
        <w:right w:val="none" w:sz="0" w:space="0" w:color="auto"/>
      </w:divBdr>
    </w:div>
    <w:div w:id="1752852743">
      <w:bodyDiv w:val="1"/>
      <w:marLeft w:val="0"/>
      <w:marRight w:val="0"/>
      <w:marTop w:val="0"/>
      <w:marBottom w:val="0"/>
      <w:divBdr>
        <w:top w:val="none" w:sz="0" w:space="0" w:color="auto"/>
        <w:left w:val="none" w:sz="0" w:space="0" w:color="auto"/>
        <w:bottom w:val="none" w:sz="0" w:space="0" w:color="auto"/>
        <w:right w:val="none" w:sz="0" w:space="0" w:color="auto"/>
      </w:divBdr>
    </w:div>
    <w:div w:id="1779597105">
      <w:bodyDiv w:val="1"/>
      <w:marLeft w:val="0"/>
      <w:marRight w:val="0"/>
      <w:marTop w:val="0"/>
      <w:marBottom w:val="0"/>
      <w:divBdr>
        <w:top w:val="none" w:sz="0" w:space="0" w:color="auto"/>
        <w:left w:val="none" w:sz="0" w:space="0" w:color="auto"/>
        <w:bottom w:val="none" w:sz="0" w:space="0" w:color="auto"/>
        <w:right w:val="none" w:sz="0" w:space="0" w:color="auto"/>
      </w:divBdr>
    </w:div>
    <w:div w:id="1842112961">
      <w:bodyDiv w:val="1"/>
      <w:marLeft w:val="0"/>
      <w:marRight w:val="0"/>
      <w:marTop w:val="0"/>
      <w:marBottom w:val="0"/>
      <w:divBdr>
        <w:top w:val="none" w:sz="0" w:space="0" w:color="auto"/>
        <w:left w:val="none" w:sz="0" w:space="0" w:color="auto"/>
        <w:bottom w:val="none" w:sz="0" w:space="0" w:color="auto"/>
        <w:right w:val="none" w:sz="0" w:space="0" w:color="auto"/>
      </w:divBdr>
    </w:div>
    <w:div w:id="1906989440">
      <w:bodyDiv w:val="1"/>
      <w:marLeft w:val="0"/>
      <w:marRight w:val="0"/>
      <w:marTop w:val="0"/>
      <w:marBottom w:val="0"/>
      <w:divBdr>
        <w:top w:val="none" w:sz="0" w:space="0" w:color="auto"/>
        <w:left w:val="none" w:sz="0" w:space="0" w:color="auto"/>
        <w:bottom w:val="none" w:sz="0" w:space="0" w:color="auto"/>
        <w:right w:val="none" w:sz="0" w:space="0" w:color="auto"/>
      </w:divBdr>
    </w:div>
    <w:div w:id="1924145631">
      <w:bodyDiv w:val="1"/>
      <w:marLeft w:val="0"/>
      <w:marRight w:val="0"/>
      <w:marTop w:val="0"/>
      <w:marBottom w:val="0"/>
      <w:divBdr>
        <w:top w:val="none" w:sz="0" w:space="0" w:color="auto"/>
        <w:left w:val="none" w:sz="0" w:space="0" w:color="auto"/>
        <w:bottom w:val="none" w:sz="0" w:space="0" w:color="auto"/>
        <w:right w:val="none" w:sz="0" w:space="0" w:color="auto"/>
      </w:divBdr>
    </w:div>
    <w:div w:id="1947929955">
      <w:bodyDiv w:val="1"/>
      <w:marLeft w:val="0"/>
      <w:marRight w:val="0"/>
      <w:marTop w:val="0"/>
      <w:marBottom w:val="0"/>
      <w:divBdr>
        <w:top w:val="none" w:sz="0" w:space="0" w:color="auto"/>
        <w:left w:val="none" w:sz="0" w:space="0" w:color="auto"/>
        <w:bottom w:val="none" w:sz="0" w:space="0" w:color="auto"/>
        <w:right w:val="none" w:sz="0" w:space="0" w:color="auto"/>
      </w:divBdr>
    </w:div>
    <w:div w:id="1958943509">
      <w:bodyDiv w:val="1"/>
      <w:marLeft w:val="0"/>
      <w:marRight w:val="0"/>
      <w:marTop w:val="0"/>
      <w:marBottom w:val="0"/>
      <w:divBdr>
        <w:top w:val="none" w:sz="0" w:space="0" w:color="auto"/>
        <w:left w:val="none" w:sz="0" w:space="0" w:color="auto"/>
        <w:bottom w:val="none" w:sz="0" w:space="0" w:color="auto"/>
        <w:right w:val="none" w:sz="0" w:space="0" w:color="auto"/>
      </w:divBdr>
    </w:div>
    <w:div w:id="1979725565">
      <w:bodyDiv w:val="1"/>
      <w:marLeft w:val="0"/>
      <w:marRight w:val="0"/>
      <w:marTop w:val="0"/>
      <w:marBottom w:val="0"/>
      <w:divBdr>
        <w:top w:val="none" w:sz="0" w:space="0" w:color="auto"/>
        <w:left w:val="none" w:sz="0" w:space="0" w:color="auto"/>
        <w:bottom w:val="none" w:sz="0" w:space="0" w:color="auto"/>
        <w:right w:val="none" w:sz="0" w:space="0" w:color="auto"/>
      </w:divBdr>
    </w:div>
    <w:div w:id="2016570263">
      <w:bodyDiv w:val="1"/>
      <w:marLeft w:val="0"/>
      <w:marRight w:val="0"/>
      <w:marTop w:val="0"/>
      <w:marBottom w:val="0"/>
      <w:divBdr>
        <w:top w:val="none" w:sz="0" w:space="0" w:color="auto"/>
        <w:left w:val="none" w:sz="0" w:space="0" w:color="auto"/>
        <w:bottom w:val="none" w:sz="0" w:space="0" w:color="auto"/>
        <w:right w:val="none" w:sz="0" w:space="0" w:color="auto"/>
      </w:divBdr>
    </w:div>
    <w:div w:id="2018651229">
      <w:bodyDiv w:val="1"/>
      <w:marLeft w:val="0"/>
      <w:marRight w:val="0"/>
      <w:marTop w:val="0"/>
      <w:marBottom w:val="0"/>
      <w:divBdr>
        <w:top w:val="none" w:sz="0" w:space="0" w:color="auto"/>
        <w:left w:val="none" w:sz="0" w:space="0" w:color="auto"/>
        <w:bottom w:val="none" w:sz="0" w:space="0" w:color="auto"/>
        <w:right w:val="none" w:sz="0" w:space="0" w:color="auto"/>
      </w:divBdr>
    </w:div>
    <w:div w:id="2021350228">
      <w:bodyDiv w:val="1"/>
      <w:marLeft w:val="0"/>
      <w:marRight w:val="0"/>
      <w:marTop w:val="0"/>
      <w:marBottom w:val="0"/>
      <w:divBdr>
        <w:top w:val="none" w:sz="0" w:space="0" w:color="auto"/>
        <w:left w:val="none" w:sz="0" w:space="0" w:color="auto"/>
        <w:bottom w:val="none" w:sz="0" w:space="0" w:color="auto"/>
        <w:right w:val="none" w:sz="0" w:space="0" w:color="auto"/>
      </w:divBdr>
    </w:div>
    <w:div w:id="2138715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3" Type="http://schemas.openxmlformats.org/officeDocument/2006/relationships/settings" Target="settings.xml"/><Relationship Id="rId7" Type="http://schemas.openxmlformats.org/officeDocument/2006/relationships/chart" Target="charts/chart2.xml"/><Relationship Id="rId12" Type="http://schemas.openxmlformats.org/officeDocument/2006/relationships/chart" Target="charts/chart7.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hyperlink" Target="https://docs.google.com/forms/d/e/1FAIpQLSel-cCO11eo-dOd2WkjDbEuAuU67ShvqfiBbMiEvQGFEZUGMw/viewform" TargetMode="External"/><Relationship Id="rId15" Type="http://schemas.openxmlformats.org/officeDocument/2006/relationships/theme" Target="theme/theme1.xml"/><Relationship Id="rId10" Type="http://schemas.openxmlformats.org/officeDocument/2006/relationships/chart" Target="charts/chart5.xml"/><Relationship Id="rId4" Type="http://schemas.openxmlformats.org/officeDocument/2006/relationships/webSettings" Target="webSettings.xml"/><Relationship Id="rId9" Type="http://schemas.openxmlformats.org/officeDocument/2006/relationships/chart" Target="charts/chart4.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_____Microsoft_Excel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_____Microsoft_Excel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_____Microsoft_Excel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_____Microsoft_Excel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_____Microsoft_Excel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Орташа көрсеткіш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Үлесі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6FD-4692-9EAD-79DC64DF3A4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6FD-4692-9EAD-79DC64DF3A4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6FD-4692-9EAD-79DC64DF3A4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Иә</c:v>
                </c:pt>
                <c:pt idx="1">
                  <c:v>Жоқ</c:v>
                </c:pt>
                <c:pt idx="2">
                  <c:v>Басқа</c:v>
                </c:pt>
              </c:strCache>
            </c:strRef>
          </c:cat>
          <c:val>
            <c:numRef>
              <c:f>Лист1!$B$2:$B$4</c:f>
              <c:numCache>
                <c:formatCode>General</c:formatCode>
                <c:ptCount val="3"/>
                <c:pt idx="0">
                  <c:v>97.58</c:v>
                </c:pt>
                <c:pt idx="1">
                  <c:v>0.81</c:v>
                </c:pt>
                <c:pt idx="2">
                  <c:v>1.61</c:v>
                </c:pt>
              </c:numCache>
            </c:numRef>
          </c:val>
          <c:extLst>
            <c:ext xmlns:c16="http://schemas.microsoft.com/office/drawing/2014/chart" uri="{C3380CC4-5D6E-409C-BE32-E72D297353CC}">
              <c16:uniqueId val="{00000000-2978-44D9-BC94-42D5E8384ACD}"/>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Орташа көрсеткіші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Үлесі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F1C-4C99-A2D3-92633D4DAF8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F1C-4C99-A2D3-92633D4DAF8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F1C-4C99-A2D3-92633D4DAF8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Иә</c:v>
                </c:pt>
                <c:pt idx="1">
                  <c:v>Жоқ</c:v>
                </c:pt>
                <c:pt idx="2">
                  <c:v>Басқа</c:v>
                </c:pt>
              </c:strCache>
            </c:strRef>
          </c:cat>
          <c:val>
            <c:numRef>
              <c:f>Лист1!$B$2:$B$4</c:f>
              <c:numCache>
                <c:formatCode>General</c:formatCode>
                <c:ptCount val="3"/>
                <c:pt idx="0">
                  <c:v>95.97</c:v>
                </c:pt>
                <c:pt idx="1">
                  <c:v>1.61</c:v>
                </c:pt>
                <c:pt idx="2">
                  <c:v>2.42</c:v>
                </c:pt>
              </c:numCache>
            </c:numRef>
          </c:val>
          <c:extLst>
            <c:ext xmlns:c16="http://schemas.microsoft.com/office/drawing/2014/chart" uri="{C3380CC4-5D6E-409C-BE32-E72D297353CC}">
              <c16:uniqueId val="{00000000-FB1E-4792-90CA-760E178C9E06}"/>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Орташа көрсеткіші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Үлесі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E95-481E-AB6A-ADC23E503A3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E95-481E-AB6A-ADC23E503A3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E95-481E-AB6A-ADC23E503A3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Иә</c:v>
                </c:pt>
                <c:pt idx="1">
                  <c:v>Жоқ</c:v>
                </c:pt>
                <c:pt idx="2">
                  <c:v>Басқа</c:v>
                </c:pt>
              </c:strCache>
            </c:strRef>
          </c:cat>
          <c:val>
            <c:numRef>
              <c:f>Лист1!$B$2:$B$4</c:f>
              <c:numCache>
                <c:formatCode>General</c:formatCode>
                <c:ptCount val="3"/>
                <c:pt idx="0">
                  <c:v>96.8</c:v>
                </c:pt>
                <c:pt idx="1">
                  <c:v>0.8</c:v>
                </c:pt>
                <c:pt idx="2">
                  <c:v>2.4</c:v>
                </c:pt>
              </c:numCache>
            </c:numRef>
          </c:val>
          <c:extLst>
            <c:ext xmlns:c16="http://schemas.microsoft.com/office/drawing/2014/chart" uri="{C3380CC4-5D6E-409C-BE32-E72D297353CC}">
              <c16:uniqueId val="{00000000-603C-4454-9A7E-D99D31A3C95D}"/>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B48-4AE2-B7FD-47C70CAC60E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B48-4AE2-B7FD-47C70CAC60E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B48-4AE2-B7FD-47C70CAC60E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Иә</c:v>
                </c:pt>
                <c:pt idx="1">
                  <c:v>Жоқ</c:v>
                </c:pt>
                <c:pt idx="2">
                  <c:v>Басқа</c:v>
                </c:pt>
              </c:strCache>
            </c:strRef>
          </c:cat>
          <c:val>
            <c:numRef>
              <c:f>Лист1!$B$2:$B$4</c:f>
              <c:numCache>
                <c:formatCode>General</c:formatCode>
                <c:ptCount val="3"/>
                <c:pt idx="0">
                  <c:v>96.77</c:v>
                </c:pt>
                <c:pt idx="1">
                  <c:v>2.42</c:v>
                </c:pt>
                <c:pt idx="2">
                  <c:v>0.81</c:v>
                </c:pt>
              </c:numCache>
            </c:numRef>
          </c:val>
          <c:extLst>
            <c:ext xmlns:c16="http://schemas.microsoft.com/office/drawing/2014/chart" uri="{C3380CC4-5D6E-409C-BE32-E72D297353CC}">
              <c16:uniqueId val="{00000000-4D6A-494E-AABE-C56FA25D04B3}"/>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Орташа көрсеткіш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Үлесі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E8B-44F5-B487-FB0764F2343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E8B-44F5-B487-FB0764F2343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E8B-44F5-B487-FB0764F2343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E8B-44F5-B487-FB0764F23430}"/>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E8B-44F5-B487-FB0764F2343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Өте жақсы</c:v>
                </c:pt>
                <c:pt idx="1">
                  <c:v>Жақсы</c:v>
                </c:pt>
                <c:pt idx="2">
                  <c:v>Қанағаттанарлық</c:v>
                </c:pt>
                <c:pt idx="3">
                  <c:v>Нашар</c:v>
                </c:pt>
                <c:pt idx="4">
                  <c:v>Өте нашар</c:v>
                </c:pt>
              </c:strCache>
            </c:strRef>
          </c:cat>
          <c:val>
            <c:numRef>
              <c:f>Лист1!$B$2:$B$6</c:f>
              <c:numCache>
                <c:formatCode>General</c:formatCode>
                <c:ptCount val="5"/>
                <c:pt idx="0">
                  <c:v>78.2</c:v>
                </c:pt>
                <c:pt idx="1">
                  <c:v>17.7</c:v>
                </c:pt>
                <c:pt idx="2">
                  <c:v>3.3</c:v>
                </c:pt>
                <c:pt idx="3">
                  <c:v>0.8</c:v>
                </c:pt>
                <c:pt idx="4">
                  <c:v>0</c:v>
                </c:pt>
              </c:numCache>
            </c:numRef>
          </c:val>
          <c:extLst>
            <c:ext xmlns:c16="http://schemas.microsoft.com/office/drawing/2014/chart" uri="{C3380CC4-5D6E-409C-BE32-E72D297353CC}">
              <c16:uniqueId val="{00000000-4FF2-413D-932C-65FB3EFF9DCF}"/>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Орташа көрсеткіш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Үлесі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926-4DF2-BC08-63C617F7954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926-4DF2-BC08-63C617F7954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926-4DF2-BC08-63C617F7954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926-4DF2-BC08-63C617F7954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926-4DF2-BC08-63C617F7954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Өте жақсы</c:v>
                </c:pt>
                <c:pt idx="1">
                  <c:v>Жақсы</c:v>
                </c:pt>
                <c:pt idx="2">
                  <c:v>Қанағаттанарлық</c:v>
                </c:pt>
                <c:pt idx="3">
                  <c:v>Нашар</c:v>
                </c:pt>
                <c:pt idx="4">
                  <c:v>Өте нашар</c:v>
                </c:pt>
              </c:strCache>
            </c:strRef>
          </c:cat>
          <c:val>
            <c:numRef>
              <c:f>Лист1!$B$2:$B$6</c:f>
              <c:numCache>
                <c:formatCode>General</c:formatCode>
                <c:ptCount val="5"/>
                <c:pt idx="0">
                  <c:v>79</c:v>
                </c:pt>
                <c:pt idx="1">
                  <c:v>16.899999999999999</c:v>
                </c:pt>
                <c:pt idx="2">
                  <c:v>3.3</c:v>
                </c:pt>
                <c:pt idx="3">
                  <c:v>0.8</c:v>
                </c:pt>
                <c:pt idx="4">
                  <c:v>0</c:v>
                </c:pt>
              </c:numCache>
            </c:numRef>
          </c:val>
          <c:extLst>
            <c:ext xmlns:c16="http://schemas.microsoft.com/office/drawing/2014/chart" uri="{C3380CC4-5D6E-409C-BE32-E72D297353CC}">
              <c16:uniqueId val="{00000000-42DC-4768-9B32-ECDB6D072AE3}"/>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Орташа көрсеткіш(%)</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Үлесі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ED9-47FE-824A-B2E4A4E4699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ED9-47FE-824A-B2E4A4E4699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ED9-47FE-824A-B2E4A4E4699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Иә</c:v>
                </c:pt>
                <c:pt idx="1">
                  <c:v>Жоқ</c:v>
                </c:pt>
                <c:pt idx="2">
                  <c:v>Басқа</c:v>
                </c:pt>
              </c:strCache>
            </c:strRef>
          </c:cat>
          <c:val>
            <c:numRef>
              <c:f>Лист1!$B$2:$B$4</c:f>
              <c:numCache>
                <c:formatCode>General</c:formatCode>
                <c:ptCount val="3"/>
                <c:pt idx="0">
                  <c:v>97.6</c:v>
                </c:pt>
                <c:pt idx="1">
                  <c:v>0.8</c:v>
                </c:pt>
                <c:pt idx="2">
                  <c:v>1.6</c:v>
                </c:pt>
              </c:numCache>
            </c:numRef>
          </c:val>
          <c:extLst>
            <c:ext xmlns:c16="http://schemas.microsoft.com/office/drawing/2014/chart" uri="{C3380CC4-5D6E-409C-BE32-E72D297353CC}">
              <c16:uniqueId val="{00000000-7B2D-43D3-9E5E-A817F0E7B6FC}"/>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Орташа көрсеткіш(%)</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Үлесі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7CF-4D45-96EB-918CDCFCE82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7CF-4D45-96EB-918CDCFCE82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7CF-4D45-96EB-918CDCFCE82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Иә</c:v>
                </c:pt>
                <c:pt idx="1">
                  <c:v>Жоқ</c:v>
                </c:pt>
                <c:pt idx="2">
                  <c:v>Басқа</c:v>
                </c:pt>
              </c:strCache>
            </c:strRef>
          </c:cat>
          <c:val>
            <c:numRef>
              <c:f>Лист1!$B$2:$B$4</c:f>
              <c:numCache>
                <c:formatCode>General</c:formatCode>
                <c:ptCount val="3"/>
                <c:pt idx="0">
                  <c:v>95.2</c:v>
                </c:pt>
                <c:pt idx="1">
                  <c:v>2.4</c:v>
                </c:pt>
                <c:pt idx="2">
                  <c:v>2.4</c:v>
                </c:pt>
              </c:numCache>
            </c:numRef>
          </c:val>
          <c:extLst>
            <c:ext xmlns:c16="http://schemas.microsoft.com/office/drawing/2014/chart" uri="{C3380CC4-5D6E-409C-BE32-E72D297353CC}">
              <c16:uniqueId val="{00000000-DC3D-47EC-A2CE-04C3BB7E29AF}"/>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967</TotalTime>
  <Pages>16</Pages>
  <Words>3459</Words>
  <Characters>19717</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Ботагоз</dc:creator>
  <cp:keywords/>
  <dc:description/>
  <cp:lastModifiedBy>Ботагоз</cp:lastModifiedBy>
  <cp:revision>34</cp:revision>
  <dcterms:created xsi:type="dcterms:W3CDTF">2026-06-17T17:01:00Z</dcterms:created>
  <dcterms:modified xsi:type="dcterms:W3CDTF">2026-06-18T09:58:00Z</dcterms:modified>
</cp:coreProperties>
</file>