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442" w:rsidRDefault="009D0442" w:rsidP="009D0442">
      <w:pPr>
        <w:ind w:firstLine="397"/>
        <w:jc w:val="center"/>
        <w:rPr>
          <w:sz w:val="28"/>
          <w:szCs w:val="28"/>
          <w:lang w:val="kk-KZ"/>
        </w:rPr>
      </w:pPr>
      <w:r>
        <w:rPr>
          <w:sz w:val="28"/>
          <w:szCs w:val="28"/>
          <w:lang w:val="kk-KZ"/>
        </w:rPr>
        <w:t xml:space="preserve">Батыс Қазақстан облыстық тілдерді дамыту басқармасы </w:t>
      </w:r>
    </w:p>
    <w:p w:rsidR="009D0442" w:rsidRDefault="009D0442" w:rsidP="009D0442">
      <w:pPr>
        <w:ind w:firstLine="397"/>
        <w:jc w:val="center"/>
        <w:rPr>
          <w:sz w:val="28"/>
          <w:szCs w:val="28"/>
          <w:lang w:val="kk-KZ"/>
        </w:rPr>
      </w:pPr>
      <w:r>
        <w:rPr>
          <w:sz w:val="28"/>
          <w:szCs w:val="28"/>
          <w:lang w:val="kk-KZ"/>
        </w:rPr>
        <w:t>Батыс Қазақстан инновациялық-технологиялық университеті</w:t>
      </w:r>
    </w:p>
    <w:p w:rsidR="009D0442" w:rsidRDefault="009D0442" w:rsidP="009D0442">
      <w:pPr>
        <w:ind w:firstLine="397"/>
        <w:jc w:val="center"/>
        <w:rPr>
          <w:b/>
          <w:sz w:val="28"/>
          <w:szCs w:val="28"/>
          <w:lang w:val="kk-KZ"/>
        </w:rPr>
      </w:pPr>
    </w:p>
    <w:p w:rsidR="009D0442" w:rsidRDefault="009D0442" w:rsidP="009D0442">
      <w:pPr>
        <w:ind w:firstLine="397"/>
        <w:jc w:val="center"/>
        <w:rPr>
          <w:b/>
          <w:sz w:val="28"/>
          <w:szCs w:val="28"/>
          <w:lang w:val="kk-KZ"/>
        </w:rPr>
      </w:pPr>
      <w:r>
        <w:rPr>
          <w:b/>
          <w:sz w:val="28"/>
          <w:szCs w:val="28"/>
          <w:lang w:val="kk-KZ"/>
        </w:rPr>
        <w:t>№1 АҚПАРАТТЫҚ ХАТ</w:t>
      </w:r>
    </w:p>
    <w:p w:rsidR="009D0442" w:rsidRDefault="009D0442" w:rsidP="009D0442">
      <w:pPr>
        <w:ind w:firstLine="397"/>
        <w:jc w:val="both"/>
        <w:rPr>
          <w:sz w:val="28"/>
          <w:szCs w:val="28"/>
          <w:lang w:val="kk-KZ"/>
        </w:rPr>
      </w:pPr>
    </w:p>
    <w:p w:rsidR="009D0442" w:rsidRPr="009D0442" w:rsidRDefault="009D0442" w:rsidP="009D0442">
      <w:pPr>
        <w:pStyle w:val="a4"/>
        <w:ind w:firstLine="708"/>
        <w:rPr>
          <w:sz w:val="28"/>
          <w:szCs w:val="28"/>
          <w:lang w:val="kk-KZ"/>
        </w:rPr>
      </w:pPr>
      <w:r>
        <w:rPr>
          <w:sz w:val="28"/>
          <w:szCs w:val="28"/>
          <w:lang w:val="kk-KZ"/>
        </w:rPr>
        <w:t>Құрметті әріптестер</w:t>
      </w:r>
      <w:r w:rsidRPr="009D0442">
        <w:rPr>
          <w:sz w:val="28"/>
          <w:szCs w:val="28"/>
          <w:lang w:val="kk-KZ"/>
        </w:rPr>
        <w:t>!</w:t>
      </w:r>
    </w:p>
    <w:p w:rsidR="009D0442" w:rsidRPr="009D0442" w:rsidRDefault="00242091" w:rsidP="009D0442">
      <w:pPr>
        <w:pStyle w:val="a4"/>
        <w:ind w:firstLine="708"/>
        <w:rPr>
          <w:b w:val="0"/>
          <w:sz w:val="28"/>
          <w:szCs w:val="28"/>
          <w:lang w:val="kk-KZ"/>
        </w:rPr>
      </w:pPr>
      <w:r>
        <w:rPr>
          <w:b w:val="0"/>
          <w:sz w:val="28"/>
          <w:szCs w:val="28"/>
          <w:lang w:val="kk-KZ"/>
        </w:rPr>
        <w:t xml:space="preserve"> </w:t>
      </w:r>
    </w:p>
    <w:p w:rsidR="009D0442" w:rsidRDefault="009D0442" w:rsidP="009D0442">
      <w:pPr>
        <w:pStyle w:val="a4"/>
        <w:ind w:firstLine="708"/>
        <w:jc w:val="both"/>
        <w:rPr>
          <w:b w:val="0"/>
          <w:sz w:val="28"/>
          <w:szCs w:val="28"/>
          <w:lang w:val="kk-KZ"/>
        </w:rPr>
      </w:pPr>
      <w:r>
        <w:rPr>
          <w:b w:val="0"/>
          <w:sz w:val="28"/>
          <w:szCs w:val="28"/>
          <w:lang w:val="kk-KZ"/>
        </w:rPr>
        <w:t xml:space="preserve">2018 жылы 27-28 қарашасында өтетін </w:t>
      </w:r>
      <w:r>
        <w:rPr>
          <w:sz w:val="28"/>
          <w:szCs w:val="28"/>
          <w:lang w:val="kk-KZ"/>
        </w:rPr>
        <w:t>«Қазақтың ұлттық коды - төл жазу»</w:t>
      </w:r>
      <w:r>
        <w:rPr>
          <w:b w:val="0"/>
          <w:sz w:val="28"/>
          <w:szCs w:val="28"/>
          <w:lang w:val="kk-KZ"/>
        </w:rPr>
        <w:t xml:space="preserve"> атты  халықаралық ғылыми-практикалық конференция</w:t>
      </w:r>
      <w:r w:rsidR="009D2A8C">
        <w:rPr>
          <w:b w:val="0"/>
          <w:sz w:val="28"/>
          <w:szCs w:val="28"/>
          <w:lang w:val="kk-KZ"/>
        </w:rPr>
        <w:t>ға</w:t>
      </w:r>
      <w:r>
        <w:rPr>
          <w:b w:val="0"/>
          <w:sz w:val="28"/>
          <w:szCs w:val="28"/>
          <w:lang w:val="kk-KZ"/>
        </w:rPr>
        <w:t xml:space="preserve"> қатысуға шақырамыз.</w:t>
      </w:r>
    </w:p>
    <w:p w:rsidR="009D0442" w:rsidRDefault="009D0442" w:rsidP="009D0442">
      <w:pPr>
        <w:pStyle w:val="a4"/>
        <w:ind w:firstLine="567"/>
        <w:jc w:val="both"/>
        <w:rPr>
          <w:b w:val="0"/>
          <w:sz w:val="28"/>
          <w:szCs w:val="28"/>
          <w:lang w:val="kk-KZ"/>
        </w:rPr>
      </w:pPr>
      <w:r>
        <w:rPr>
          <w:b w:val="0"/>
          <w:sz w:val="28"/>
          <w:szCs w:val="28"/>
          <w:lang w:val="kk-KZ"/>
        </w:rPr>
        <w:t>Халықаралық</w:t>
      </w:r>
      <w:r>
        <w:rPr>
          <w:sz w:val="28"/>
          <w:szCs w:val="28"/>
          <w:lang w:val="kk-KZ"/>
        </w:rPr>
        <w:t xml:space="preserve"> </w:t>
      </w:r>
      <w:r>
        <w:rPr>
          <w:b w:val="0"/>
          <w:sz w:val="28"/>
          <w:szCs w:val="28"/>
          <w:lang w:val="kk-KZ"/>
        </w:rPr>
        <w:t>ғылыми-практикалық конференция Қазақстан Республикасының мемлекеттік тіл саясатын және «Рухани жаңғыру»</w:t>
      </w:r>
      <w:r>
        <w:rPr>
          <w:sz w:val="28"/>
          <w:szCs w:val="28"/>
          <w:lang w:val="kk-KZ"/>
        </w:rPr>
        <w:t xml:space="preserve"> </w:t>
      </w:r>
      <w:r>
        <w:rPr>
          <w:b w:val="0"/>
          <w:sz w:val="28"/>
          <w:szCs w:val="28"/>
          <w:lang w:val="kk-KZ"/>
        </w:rPr>
        <w:t xml:space="preserve"> бағдарламасын жүзеге асыру шеңберінде қазақ әліпбиін латын графикасына ауысуын зерттейтін шетелден, яғни Түркия</w:t>
      </w:r>
      <w:r w:rsidR="00242091">
        <w:rPr>
          <w:b w:val="0"/>
          <w:sz w:val="28"/>
          <w:szCs w:val="28"/>
          <w:lang w:val="kk-KZ"/>
        </w:rPr>
        <w:t>,</w:t>
      </w:r>
      <w:r>
        <w:rPr>
          <w:b w:val="0"/>
          <w:sz w:val="28"/>
          <w:szCs w:val="28"/>
          <w:lang w:val="kk-KZ"/>
        </w:rPr>
        <w:t xml:space="preserve"> Өзбекстан, Әзірбайжан, Германия, Франция, Ресей Федерациясынан спикер-мүшелерді, Ұлттық комитет мүшесінен әліпбидің латын графикасына көшуін ұйымдастыруына жауапты Ұлттық эксперттердің шақырылуымен, Қазақстан Республикасының спорт және </w:t>
      </w:r>
      <w:r w:rsidR="00242091">
        <w:rPr>
          <w:b w:val="0"/>
          <w:sz w:val="28"/>
          <w:szCs w:val="28"/>
          <w:lang w:val="kk-KZ"/>
        </w:rPr>
        <w:t>м</w:t>
      </w:r>
      <w:r>
        <w:rPr>
          <w:b w:val="0"/>
          <w:sz w:val="28"/>
          <w:szCs w:val="28"/>
          <w:lang w:val="kk-KZ"/>
        </w:rPr>
        <w:t>әдениет Министрлігінің өкілдерімен, сонымен қатар тілдерді дамыту сұрақтарын басқаратын аумақтық басқарманың өкілдерінің қатысуымен өткізеді.</w:t>
      </w:r>
    </w:p>
    <w:p w:rsidR="009D0442" w:rsidRDefault="009D0442" w:rsidP="009D0442">
      <w:pPr>
        <w:ind w:firstLine="426"/>
        <w:rPr>
          <w:sz w:val="28"/>
          <w:szCs w:val="28"/>
          <w:lang w:val="kk-KZ"/>
        </w:rPr>
      </w:pPr>
      <w:r>
        <w:rPr>
          <w:b/>
          <w:sz w:val="28"/>
          <w:szCs w:val="28"/>
          <w:lang w:val="kk-KZ"/>
        </w:rPr>
        <w:t xml:space="preserve">Конференцияның негізгі мақсаты </w:t>
      </w:r>
      <w:r>
        <w:rPr>
          <w:sz w:val="28"/>
          <w:szCs w:val="28"/>
          <w:lang w:val="kk-KZ"/>
        </w:rPr>
        <w:t>қазақ әліпбиінің латын графикасына ауысу жолдары мен мәселерін талқылау, мемлекеттік тілдің әрі қарай дамуы туралы ғалымдардың пікір алмасуы болып табылады.</w:t>
      </w:r>
    </w:p>
    <w:p w:rsidR="009D0442" w:rsidRDefault="009D0442" w:rsidP="009D0442">
      <w:pPr>
        <w:ind w:firstLine="426"/>
        <w:jc w:val="both"/>
        <w:rPr>
          <w:sz w:val="28"/>
          <w:szCs w:val="28"/>
          <w:lang w:val="kk-KZ"/>
        </w:rPr>
      </w:pPr>
      <w:r>
        <w:rPr>
          <w:sz w:val="28"/>
          <w:szCs w:val="28"/>
          <w:lang w:val="kk-KZ"/>
        </w:rPr>
        <w:t xml:space="preserve">Конференция аясында пленарлық және секциялық отырыстардан басқа, қазақ әліпбиінің латын графикасына көшуіне байланысты маңызды тақырыптар бойынша дөңгелек үстелдер өткізу, осы саладағы жетекші мамандардың қоғамдық дәрістер оқуы, мемлекеттік қызметкерлер мен педагогикалық жұмысшыларға </w:t>
      </w:r>
      <w:bookmarkStart w:id="0" w:name="_GoBack"/>
      <w:bookmarkEnd w:id="0"/>
      <w:r>
        <w:rPr>
          <w:sz w:val="28"/>
          <w:szCs w:val="28"/>
          <w:lang w:val="kk-KZ"/>
        </w:rPr>
        <w:t>арналған мастер–класстар өткізу жоспарланған.</w:t>
      </w:r>
    </w:p>
    <w:p w:rsidR="009D0442" w:rsidRDefault="009D0442" w:rsidP="009D0442">
      <w:pPr>
        <w:jc w:val="center"/>
        <w:rPr>
          <w:b/>
          <w:sz w:val="28"/>
          <w:szCs w:val="28"/>
          <w:lang w:val="kk-KZ"/>
        </w:rPr>
      </w:pPr>
      <w:r>
        <w:rPr>
          <w:b/>
          <w:sz w:val="28"/>
          <w:szCs w:val="28"/>
          <w:lang w:val="kk-KZ"/>
        </w:rPr>
        <w:t>Конференцияның негізгі бағыттары:</w:t>
      </w:r>
    </w:p>
    <w:p w:rsidR="009D0442" w:rsidRDefault="009D0442" w:rsidP="009D0442">
      <w:pPr>
        <w:pStyle w:val="a6"/>
        <w:numPr>
          <w:ilvl w:val="0"/>
          <w:numId w:val="1"/>
        </w:numPr>
        <w:spacing w:after="160" w:line="256" w:lineRule="auto"/>
        <w:rPr>
          <w:rFonts w:ascii="Times New Roman" w:hAnsi="Times New Roman"/>
          <w:sz w:val="28"/>
          <w:szCs w:val="28"/>
          <w:lang w:val="kk-KZ"/>
        </w:rPr>
      </w:pPr>
      <w:r>
        <w:rPr>
          <w:rFonts w:ascii="Times New Roman" w:hAnsi="Times New Roman"/>
          <w:sz w:val="28"/>
          <w:szCs w:val="28"/>
          <w:lang w:val="kk-KZ"/>
        </w:rPr>
        <w:t xml:space="preserve">Мемлекеттік тілдің жаһандану және цифрландыру </w:t>
      </w:r>
      <w:r w:rsidR="00DC5B3E" w:rsidRPr="005A2668">
        <w:rPr>
          <w:rFonts w:ascii="Times New Roman" w:hAnsi="Times New Roman"/>
          <w:sz w:val="28"/>
          <w:szCs w:val="28"/>
          <w:lang w:val="kk-KZ"/>
        </w:rPr>
        <w:t>ұсындағы</w:t>
      </w:r>
      <w:r>
        <w:rPr>
          <w:rFonts w:ascii="Times New Roman" w:hAnsi="Times New Roman"/>
          <w:sz w:val="28"/>
          <w:szCs w:val="28"/>
          <w:lang w:val="kk-KZ"/>
        </w:rPr>
        <w:t xml:space="preserve"> дамуы;</w:t>
      </w:r>
    </w:p>
    <w:p w:rsidR="009D0442" w:rsidRDefault="00DC5B3E" w:rsidP="009D0442">
      <w:pPr>
        <w:pStyle w:val="a6"/>
        <w:numPr>
          <w:ilvl w:val="0"/>
          <w:numId w:val="1"/>
        </w:numPr>
        <w:spacing w:after="160" w:line="256" w:lineRule="auto"/>
        <w:rPr>
          <w:rFonts w:ascii="Times New Roman" w:hAnsi="Times New Roman"/>
          <w:sz w:val="28"/>
          <w:szCs w:val="28"/>
          <w:lang w:val="kk-KZ"/>
        </w:rPr>
      </w:pPr>
      <w:r w:rsidRPr="005A2668">
        <w:rPr>
          <w:rFonts w:ascii="Times New Roman" w:hAnsi="Times New Roman"/>
          <w:sz w:val="28"/>
          <w:szCs w:val="28"/>
          <w:lang w:val="kk-KZ"/>
        </w:rPr>
        <w:t>Әлемдік интеграцияға өту жолындағы латын графикасының маңызы</w:t>
      </w:r>
      <w:r w:rsidR="009D0442">
        <w:rPr>
          <w:rFonts w:ascii="Times New Roman" w:hAnsi="Times New Roman"/>
          <w:sz w:val="28"/>
          <w:szCs w:val="28"/>
          <w:lang w:val="kk-KZ"/>
        </w:rPr>
        <w:t>;</w:t>
      </w:r>
    </w:p>
    <w:p w:rsidR="009D0442" w:rsidRDefault="00DC5B3E" w:rsidP="009D0442">
      <w:pPr>
        <w:pStyle w:val="a6"/>
        <w:numPr>
          <w:ilvl w:val="0"/>
          <w:numId w:val="1"/>
        </w:numPr>
        <w:spacing w:after="160" w:line="256" w:lineRule="auto"/>
        <w:rPr>
          <w:rFonts w:ascii="Times New Roman" w:hAnsi="Times New Roman"/>
          <w:sz w:val="28"/>
          <w:szCs w:val="28"/>
          <w:lang w:val="kk-KZ"/>
        </w:rPr>
      </w:pPr>
      <w:r w:rsidRPr="005A2668">
        <w:rPr>
          <w:rFonts w:ascii="Times New Roman" w:hAnsi="Times New Roman"/>
          <w:sz w:val="28"/>
          <w:szCs w:val="28"/>
          <w:lang w:val="kk-KZ"/>
        </w:rPr>
        <w:t>Түркі әлеміндегі латын әліпби үлгілері:</w:t>
      </w:r>
      <w:r>
        <w:rPr>
          <w:rFonts w:ascii="Times New Roman" w:hAnsi="Times New Roman"/>
          <w:sz w:val="28"/>
          <w:szCs w:val="28"/>
          <w:lang w:val="kk-KZ"/>
        </w:rPr>
        <w:t xml:space="preserve"> </w:t>
      </w:r>
      <w:r w:rsidRPr="005A2668">
        <w:rPr>
          <w:rFonts w:ascii="Times New Roman" w:hAnsi="Times New Roman"/>
          <w:sz w:val="28"/>
          <w:szCs w:val="28"/>
          <w:lang w:val="kk-KZ"/>
        </w:rPr>
        <w:t>жетістіктері және қайшылықтары</w:t>
      </w:r>
      <w:r w:rsidR="009D0442">
        <w:rPr>
          <w:rFonts w:ascii="Times New Roman" w:hAnsi="Times New Roman"/>
          <w:sz w:val="28"/>
          <w:szCs w:val="28"/>
          <w:lang w:val="kk-KZ"/>
        </w:rPr>
        <w:t>;</w:t>
      </w:r>
      <w:r>
        <w:rPr>
          <w:rFonts w:ascii="Times New Roman" w:hAnsi="Times New Roman"/>
          <w:sz w:val="28"/>
          <w:szCs w:val="28"/>
          <w:lang w:val="kk-KZ"/>
        </w:rPr>
        <w:t xml:space="preserve"> </w:t>
      </w:r>
    </w:p>
    <w:p w:rsidR="009D0442" w:rsidRDefault="00DC5B3E" w:rsidP="009D0442">
      <w:pPr>
        <w:pStyle w:val="a6"/>
        <w:numPr>
          <w:ilvl w:val="0"/>
          <w:numId w:val="1"/>
        </w:numPr>
        <w:spacing w:after="160" w:line="256" w:lineRule="auto"/>
        <w:rPr>
          <w:rFonts w:ascii="Times New Roman" w:hAnsi="Times New Roman"/>
          <w:sz w:val="28"/>
          <w:szCs w:val="28"/>
          <w:lang w:val="kk-KZ"/>
        </w:rPr>
      </w:pPr>
      <w:r w:rsidRPr="005A2668">
        <w:rPr>
          <w:rFonts w:ascii="Times New Roman" w:hAnsi="Times New Roman"/>
          <w:sz w:val="28"/>
          <w:szCs w:val="28"/>
          <w:lang w:val="kk-KZ"/>
        </w:rPr>
        <w:t>Латын негізді қазақ жазуы емле-ережелерінің көкейкесті мәселелері</w:t>
      </w:r>
      <w:r w:rsidR="009D0442">
        <w:rPr>
          <w:rFonts w:ascii="Times New Roman" w:hAnsi="Times New Roman"/>
          <w:sz w:val="28"/>
          <w:szCs w:val="28"/>
          <w:lang w:val="kk-KZ"/>
        </w:rPr>
        <w:t>;</w:t>
      </w:r>
    </w:p>
    <w:p w:rsidR="00DC5B3E" w:rsidRDefault="00DC5B3E" w:rsidP="009D0442">
      <w:pPr>
        <w:pStyle w:val="a6"/>
        <w:numPr>
          <w:ilvl w:val="0"/>
          <w:numId w:val="1"/>
        </w:numPr>
        <w:spacing w:after="160" w:line="256" w:lineRule="auto"/>
        <w:rPr>
          <w:rFonts w:ascii="Times New Roman" w:hAnsi="Times New Roman"/>
          <w:sz w:val="28"/>
          <w:szCs w:val="28"/>
          <w:lang w:val="kk-KZ"/>
        </w:rPr>
      </w:pPr>
      <w:r>
        <w:rPr>
          <w:rFonts w:ascii="Times New Roman" w:hAnsi="Times New Roman"/>
          <w:sz w:val="28"/>
          <w:szCs w:val="28"/>
          <w:lang w:val="kk-KZ"/>
        </w:rPr>
        <w:t xml:space="preserve">Жаңа </w:t>
      </w:r>
      <w:r w:rsidRPr="005A2668">
        <w:rPr>
          <w:rFonts w:ascii="Times New Roman" w:hAnsi="Times New Roman"/>
          <w:sz w:val="28"/>
          <w:szCs w:val="28"/>
          <w:lang w:val="kk-KZ"/>
        </w:rPr>
        <w:t>әліпби</w:t>
      </w:r>
      <w:r>
        <w:rPr>
          <w:rFonts w:ascii="Times New Roman" w:hAnsi="Times New Roman"/>
          <w:sz w:val="28"/>
          <w:szCs w:val="28"/>
          <w:lang w:val="kk-KZ"/>
        </w:rPr>
        <w:t xml:space="preserve">ге көшу – Қазақстанның ұлттық </w:t>
      </w:r>
      <w:r>
        <w:rPr>
          <w:rFonts w:ascii="Times New Roman" w:hAnsi="Times New Roman"/>
          <w:sz w:val="28"/>
          <w:szCs w:val="28"/>
          <w:lang w:val="kk-KZ"/>
        </w:rPr>
        <w:t>стратегиялық мақсаты</w:t>
      </w:r>
    </w:p>
    <w:p w:rsidR="009D0442" w:rsidRDefault="009D0442" w:rsidP="009D0442">
      <w:pPr>
        <w:pStyle w:val="a6"/>
        <w:numPr>
          <w:ilvl w:val="0"/>
          <w:numId w:val="1"/>
        </w:numPr>
        <w:spacing w:after="160" w:line="256" w:lineRule="auto"/>
        <w:rPr>
          <w:rFonts w:ascii="Times New Roman" w:hAnsi="Times New Roman"/>
          <w:sz w:val="28"/>
          <w:szCs w:val="28"/>
          <w:lang w:val="kk-KZ"/>
        </w:rPr>
      </w:pPr>
      <w:r>
        <w:rPr>
          <w:rFonts w:ascii="Times New Roman" w:hAnsi="Times New Roman"/>
          <w:sz w:val="28"/>
          <w:szCs w:val="28"/>
          <w:lang w:val="kk-KZ"/>
        </w:rPr>
        <w:t>Қазақ әліпбиінің латын графикасына көшу жолдары, тәжірибе мен мәселелер</w:t>
      </w:r>
      <w:r w:rsidR="001E60AE">
        <w:rPr>
          <w:rFonts w:ascii="Times New Roman" w:hAnsi="Times New Roman"/>
          <w:sz w:val="28"/>
          <w:szCs w:val="28"/>
          <w:lang w:val="kk-KZ"/>
        </w:rPr>
        <w:t>і</w:t>
      </w:r>
      <w:r>
        <w:rPr>
          <w:rFonts w:ascii="Times New Roman" w:hAnsi="Times New Roman"/>
          <w:sz w:val="28"/>
          <w:szCs w:val="28"/>
          <w:lang w:val="kk-KZ"/>
        </w:rPr>
        <w:t>;</w:t>
      </w:r>
    </w:p>
    <w:p w:rsidR="009D0442" w:rsidRDefault="001E60AE" w:rsidP="009D0442">
      <w:pPr>
        <w:pStyle w:val="a6"/>
        <w:numPr>
          <w:ilvl w:val="0"/>
          <w:numId w:val="1"/>
        </w:numPr>
        <w:spacing w:after="160" w:line="256" w:lineRule="auto"/>
        <w:rPr>
          <w:rFonts w:ascii="Times New Roman" w:hAnsi="Times New Roman"/>
          <w:b/>
          <w:sz w:val="28"/>
          <w:szCs w:val="28"/>
          <w:lang w:val="kk-KZ"/>
        </w:rPr>
      </w:pPr>
      <w:r>
        <w:rPr>
          <w:rFonts w:ascii="Times New Roman" w:hAnsi="Times New Roman"/>
          <w:sz w:val="28"/>
          <w:szCs w:val="28"/>
          <w:lang w:val="kk-KZ"/>
        </w:rPr>
        <w:t>Л</w:t>
      </w:r>
      <w:r>
        <w:rPr>
          <w:rFonts w:ascii="Times New Roman" w:hAnsi="Times New Roman"/>
          <w:sz w:val="28"/>
          <w:szCs w:val="28"/>
          <w:lang w:val="kk-KZ"/>
        </w:rPr>
        <w:t>атын графикасы</w:t>
      </w:r>
      <w:r>
        <w:rPr>
          <w:rFonts w:ascii="Times New Roman" w:hAnsi="Times New Roman"/>
          <w:sz w:val="28"/>
          <w:szCs w:val="28"/>
          <w:lang w:val="kk-KZ"/>
        </w:rPr>
        <w:t xml:space="preserve"> негізінде м</w:t>
      </w:r>
      <w:r w:rsidR="009D0442">
        <w:rPr>
          <w:rFonts w:ascii="Times New Roman" w:hAnsi="Times New Roman"/>
          <w:sz w:val="28"/>
          <w:szCs w:val="28"/>
          <w:lang w:val="kk-KZ"/>
        </w:rPr>
        <w:t>емлекеттік тіл әліпбиінің біріңғай стандартын енгізу</w:t>
      </w:r>
      <w:r>
        <w:rPr>
          <w:rFonts w:ascii="Times New Roman" w:hAnsi="Times New Roman"/>
          <w:sz w:val="28"/>
          <w:szCs w:val="28"/>
          <w:lang w:val="kk-KZ"/>
        </w:rPr>
        <w:t xml:space="preserve"> мәселелері</w:t>
      </w:r>
      <w:r w:rsidR="009D0442">
        <w:rPr>
          <w:rFonts w:ascii="Times New Roman" w:hAnsi="Times New Roman"/>
          <w:sz w:val="28"/>
          <w:szCs w:val="28"/>
          <w:lang w:val="kk-KZ"/>
        </w:rPr>
        <w:t>.</w:t>
      </w:r>
    </w:p>
    <w:p w:rsidR="009D0442" w:rsidRDefault="009D0442" w:rsidP="009D0442">
      <w:pPr>
        <w:ind w:left="720"/>
        <w:jc w:val="center"/>
        <w:rPr>
          <w:b/>
          <w:sz w:val="28"/>
          <w:szCs w:val="28"/>
          <w:lang w:val="kk-KZ"/>
        </w:rPr>
      </w:pPr>
      <w:r>
        <w:rPr>
          <w:b/>
          <w:sz w:val="28"/>
          <w:szCs w:val="28"/>
          <w:lang w:val="kk-KZ"/>
        </w:rPr>
        <w:t>Конференция жұмысының тәртібі:</w:t>
      </w:r>
    </w:p>
    <w:p w:rsidR="001E60AE" w:rsidRDefault="001E60AE" w:rsidP="009D0442">
      <w:pPr>
        <w:pStyle w:val="a6"/>
        <w:jc w:val="center"/>
        <w:rPr>
          <w:rFonts w:ascii="Times New Roman" w:hAnsi="Times New Roman"/>
          <w:sz w:val="28"/>
          <w:szCs w:val="28"/>
          <w:lang w:val="kk-KZ"/>
        </w:rPr>
      </w:pPr>
      <w:r>
        <w:rPr>
          <w:rFonts w:ascii="Times New Roman" w:hAnsi="Times New Roman"/>
          <w:sz w:val="28"/>
          <w:szCs w:val="28"/>
          <w:lang w:val="kk-KZ"/>
        </w:rPr>
        <w:t>2</w:t>
      </w:r>
      <w:r>
        <w:rPr>
          <w:rFonts w:ascii="Times New Roman" w:hAnsi="Times New Roman"/>
          <w:sz w:val="28"/>
          <w:szCs w:val="28"/>
          <w:lang w:val="kk-KZ"/>
        </w:rPr>
        <w:t>7</w:t>
      </w:r>
      <w:r>
        <w:rPr>
          <w:rFonts w:ascii="Times New Roman" w:hAnsi="Times New Roman"/>
          <w:sz w:val="28"/>
          <w:szCs w:val="28"/>
          <w:lang w:val="kk-KZ"/>
        </w:rPr>
        <w:t xml:space="preserve"> қараша 2018 ж.</w:t>
      </w:r>
    </w:p>
    <w:p w:rsidR="001E60AE" w:rsidRDefault="001E60AE" w:rsidP="001E60AE">
      <w:pPr>
        <w:pStyle w:val="a6"/>
        <w:jc w:val="both"/>
        <w:rPr>
          <w:rFonts w:ascii="Times New Roman" w:hAnsi="Times New Roman"/>
          <w:sz w:val="28"/>
          <w:szCs w:val="28"/>
          <w:lang w:val="kk-KZ"/>
        </w:rPr>
      </w:pPr>
      <w:r>
        <w:rPr>
          <w:rFonts w:ascii="Times New Roman" w:hAnsi="Times New Roman"/>
          <w:sz w:val="28"/>
          <w:szCs w:val="28"/>
          <w:lang w:val="kk-KZ"/>
        </w:rPr>
        <w:t>Конференцияға қатысушылардың келуі мен орналасуы.</w:t>
      </w:r>
    </w:p>
    <w:p w:rsidR="009D0442" w:rsidRDefault="009D0442" w:rsidP="009D0442">
      <w:pPr>
        <w:pStyle w:val="a6"/>
        <w:jc w:val="center"/>
        <w:rPr>
          <w:rFonts w:ascii="Times New Roman" w:hAnsi="Times New Roman"/>
          <w:sz w:val="28"/>
          <w:szCs w:val="28"/>
          <w:lang w:val="kk-KZ"/>
        </w:rPr>
      </w:pPr>
      <w:r>
        <w:rPr>
          <w:rFonts w:ascii="Times New Roman" w:hAnsi="Times New Roman"/>
          <w:sz w:val="28"/>
          <w:szCs w:val="28"/>
          <w:lang w:val="kk-KZ"/>
        </w:rPr>
        <w:lastRenderedPageBreak/>
        <w:t>28 қараша 2018 ж.</w:t>
      </w:r>
    </w:p>
    <w:p w:rsidR="009D0442" w:rsidRDefault="009D0442" w:rsidP="009D0442">
      <w:pPr>
        <w:pStyle w:val="a6"/>
        <w:jc w:val="both"/>
        <w:rPr>
          <w:rFonts w:ascii="Times New Roman" w:hAnsi="Times New Roman"/>
          <w:sz w:val="28"/>
          <w:szCs w:val="28"/>
          <w:lang w:val="kk-KZ"/>
        </w:rPr>
      </w:pPr>
      <w:r>
        <w:rPr>
          <w:rFonts w:ascii="Times New Roman" w:hAnsi="Times New Roman"/>
          <w:sz w:val="28"/>
          <w:szCs w:val="28"/>
          <w:lang w:val="kk-KZ"/>
        </w:rPr>
        <w:t xml:space="preserve">09.00-10.00 – конференцияға </w:t>
      </w:r>
      <w:r w:rsidR="00FD4F3B">
        <w:rPr>
          <w:rFonts w:ascii="Times New Roman" w:hAnsi="Times New Roman"/>
          <w:sz w:val="28"/>
          <w:szCs w:val="28"/>
          <w:lang w:val="kk-KZ"/>
        </w:rPr>
        <w:t>қ</w:t>
      </w:r>
      <w:r>
        <w:rPr>
          <w:rFonts w:ascii="Times New Roman" w:hAnsi="Times New Roman"/>
          <w:sz w:val="28"/>
          <w:szCs w:val="28"/>
          <w:lang w:val="kk-KZ"/>
        </w:rPr>
        <w:t>атысушыларды тіркеу;</w:t>
      </w:r>
    </w:p>
    <w:p w:rsidR="009D0442" w:rsidRDefault="009D0442" w:rsidP="009D0442">
      <w:pPr>
        <w:pStyle w:val="a6"/>
        <w:jc w:val="both"/>
        <w:rPr>
          <w:rFonts w:ascii="Times New Roman" w:hAnsi="Times New Roman"/>
          <w:sz w:val="28"/>
          <w:szCs w:val="28"/>
          <w:lang w:val="kk-KZ"/>
        </w:rPr>
      </w:pPr>
      <w:r>
        <w:rPr>
          <w:rFonts w:ascii="Times New Roman" w:hAnsi="Times New Roman"/>
          <w:sz w:val="28"/>
          <w:szCs w:val="28"/>
          <w:lang w:val="kk-KZ"/>
        </w:rPr>
        <w:t>10.00-13.00 – пленарлық отырыс;</w:t>
      </w:r>
    </w:p>
    <w:p w:rsidR="009D0442" w:rsidRDefault="009D0442" w:rsidP="009D0442">
      <w:pPr>
        <w:pStyle w:val="a6"/>
        <w:jc w:val="both"/>
        <w:rPr>
          <w:rFonts w:ascii="Times New Roman" w:hAnsi="Times New Roman"/>
          <w:sz w:val="28"/>
          <w:szCs w:val="28"/>
          <w:lang w:val="kk-KZ"/>
        </w:rPr>
      </w:pPr>
      <w:r>
        <w:rPr>
          <w:rFonts w:ascii="Times New Roman" w:hAnsi="Times New Roman"/>
          <w:sz w:val="28"/>
          <w:szCs w:val="28"/>
          <w:lang w:val="kk-KZ"/>
        </w:rPr>
        <w:t>13.00-14.00 – түскі үзіліс;</w:t>
      </w:r>
    </w:p>
    <w:p w:rsidR="009D0442" w:rsidRDefault="009D0442" w:rsidP="009D0442">
      <w:pPr>
        <w:pStyle w:val="a6"/>
        <w:jc w:val="both"/>
        <w:rPr>
          <w:rFonts w:ascii="Times New Roman" w:hAnsi="Times New Roman"/>
          <w:sz w:val="28"/>
          <w:szCs w:val="28"/>
          <w:lang w:val="kk-KZ"/>
        </w:rPr>
      </w:pPr>
      <w:r>
        <w:rPr>
          <w:rFonts w:ascii="Times New Roman" w:hAnsi="Times New Roman"/>
          <w:sz w:val="28"/>
          <w:szCs w:val="28"/>
          <w:lang w:val="kk-KZ"/>
        </w:rPr>
        <w:t>14.00-18.00- секциялық отырыс.</w:t>
      </w:r>
    </w:p>
    <w:p w:rsidR="009D0442" w:rsidRDefault="009D0442" w:rsidP="009D0442">
      <w:pPr>
        <w:jc w:val="both"/>
        <w:rPr>
          <w:sz w:val="28"/>
          <w:szCs w:val="28"/>
          <w:lang w:val="kk-KZ"/>
        </w:rPr>
      </w:pPr>
      <w:r>
        <w:rPr>
          <w:sz w:val="28"/>
          <w:szCs w:val="28"/>
          <w:lang w:val="kk-KZ"/>
        </w:rPr>
        <w:t>Конференция қазақ, орыс, ағылшын тілдерінде өтеді.</w:t>
      </w:r>
    </w:p>
    <w:p w:rsidR="009D0442" w:rsidRDefault="009D0442" w:rsidP="009D0442">
      <w:pPr>
        <w:jc w:val="both"/>
        <w:rPr>
          <w:sz w:val="28"/>
          <w:szCs w:val="28"/>
          <w:lang w:val="kk-KZ"/>
        </w:rPr>
      </w:pPr>
      <w:r>
        <w:rPr>
          <w:sz w:val="28"/>
          <w:szCs w:val="28"/>
          <w:lang w:val="kk-KZ"/>
        </w:rPr>
        <w:t>Ғылыми жинақты тікелей көшірме әдісі арқылы жариялау жоспарлануда.</w:t>
      </w:r>
    </w:p>
    <w:p w:rsidR="009D0442" w:rsidRDefault="009D0442" w:rsidP="009D0442">
      <w:pPr>
        <w:jc w:val="both"/>
        <w:rPr>
          <w:sz w:val="28"/>
          <w:szCs w:val="28"/>
          <w:lang w:val="kk-KZ"/>
        </w:rPr>
      </w:pPr>
      <w:r>
        <w:rPr>
          <w:sz w:val="28"/>
          <w:szCs w:val="28"/>
          <w:lang w:val="kk-KZ"/>
        </w:rPr>
        <w:t>Конференцияға мақала ұсыну тегін. Конференцияға келу шығыны қатысу жақ тарапынан.</w:t>
      </w:r>
    </w:p>
    <w:p w:rsidR="009D0442" w:rsidRDefault="009D0442" w:rsidP="009D0442">
      <w:pPr>
        <w:jc w:val="center"/>
        <w:rPr>
          <w:b/>
          <w:sz w:val="28"/>
          <w:szCs w:val="28"/>
          <w:lang w:val="kk-KZ"/>
        </w:rPr>
      </w:pPr>
      <w:r>
        <w:rPr>
          <w:b/>
          <w:sz w:val="28"/>
          <w:szCs w:val="28"/>
          <w:lang w:val="kk-KZ"/>
        </w:rPr>
        <w:t xml:space="preserve">Мақаланы рәсімдеуге </w:t>
      </w:r>
      <w:r w:rsidR="00FD4F3B">
        <w:rPr>
          <w:b/>
          <w:sz w:val="28"/>
          <w:szCs w:val="28"/>
          <w:lang w:val="kk-KZ"/>
        </w:rPr>
        <w:t>қойылатын</w:t>
      </w:r>
      <w:r>
        <w:rPr>
          <w:b/>
          <w:sz w:val="28"/>
          <w:szCs w:val="28"/>
          <w:lang w:val="kk-KZ"/>
        </w:rPr>
        <w:t xml:space="preserve"> талаптар:</w:t>
      </w:r>
    </w:p>
    <w:p w:rsidR="009D0442" w:rsidRDefault="009D0442" w:rsidP="009D0442">
      <w:pPr>
        <w:ind w:firstLine="397"/>
        <w:jc w:val="both"/>
        <w:rPr>
          <w:sz w:val="28"/>
          <w:szCs w:val="28"/>
          <w:lang w:val="kk-KZ"/>
        </w:rPr>
      </w:pPr>
      <w:r>
        <w:rPr>
          <w:sz w:val="28"/>
          <w:szCs w:val="28"/>
          <w:lang w:val="kk-KZ"/>
        </w:rPr>
        <w:t>Мақаланың көлемі 5 беттен аспауы керек (формат А4), шрифт: Times New Roman, кегль – 12, қатараралық интервал – 1 бірлік, беттің шегі барлық жағынан– 2 см. Тармақ шегінісі – 1,25. Баяндама тақырыбы жуан әріптермен ортасына жазылады, содан соң төменге парақтың ортасына автордың аты-жөні, жұмыс орны, қала толық көрсетіледі. Төменірек шегініс арқылы мақаланың мәтіні жазылады. Баяндама соңына әдебиеттер тізімі беріледі. Сілтеме тік жақшаға алынып, қайталанған жағдайда реттік нөміріне сәйкес пайдаланылған әдебиеттің беті көрсетіледі. Соңғы беті белгіленген талаптарға сәйкес толық толтырылуы қажет.</w:t>
      </w:r>
    </w:p>
    <w:p w:rsidR="009D0442" w:rsidRDefault="009D0442" w:rsidP="009D0442">
      <w:pPr>
        <w:ind w:firstLine="397"/>
        <w:jc w:val="both"/>
        <w:rPr>
          <w:sz w:val="28"/>
          <w:szCs w:val="28"/>
          <w:lang w:val="kk-KZ"/>
        </w:rPr>
      </w:pPr>
      <w:r>
        <w:rPr>
          <w:sz w:val="28"/>
          <w:szCs w:val="28"/>
          <w:lang w:val="kk-KZ"/>
        </w:rPr>
        <w:t xml:space="preserve">Белгіленген мерзімнен кейін жіберілген және талаптарға сай келмейтін мақалалар қабылданбайды. Ұйымдастыру комитеті және редакциялық комиссия конференцияға келіп түскен мақалаларды таңдау және жариялау құқығын өзіне қалдырады. </w:t>
      </w:r>
    </w:p>
    <w:p w:rsidR="009D0442" w:rsidRDefault="009D0442" w:rsidP="009D0442">
      <w:pPr>
        <w:ind w:firstLine="397"/>
        <w:jc w:val="both"/>
        <w:rPr>
          <w:sz w:val="28"/>
          <w:szCs w:val="28"/>
          <w:lang w:val="kk-KZ"/>
        </w:rPr>
      </w:pPr>
    </w:p>
    <w:p w:rsidR="009D0442" w:rsidRDefault="009D0442" w:rsidP="009D0442">
      <w:pPr>
        <w:ind w:firstLine="397"/>
        <w:jc w:val="center"/>
        <w:rPr>
          <w:b/>
          <w:sz w:val="28"/>
          <w:szCs w:val="28"/>
          <w:lang w:val="kk-KZ"/>
        </w:rPr>
      </w:pPr>
      <w:r>
        <w:rPr>
          <w:b/>
          <w:sz w:val="28"/>
          <w:szCs w:val="28"/>
          <w:lang w:val="kk-KZ"/>
        </w:rPr>
        <w:t>Қатысушының өтініш беру формасы:</w:t>
      </w:r>
    </w:p>
    <w:p w:rsidR="009D0442" w:rsidRDefault="009D0442" w:rsidP="009D0442">
      <w:pPr>
        <w:ind w:firstLine="397"/>
        <w:jc w:val="both"/>
        <w:rPr>
          <w:sz w:val="28"/>
          <w:szCs w:val="28"/>
          <w:lang w:val="kk-KZ"/>
        </w:rPr>
      </w:pPr>
    </w:p>
    <w:p w:rsidR="009D0442" w:rsidRDefault="009D0442" w:rsidP="009D0442">
      <w:pPr>
        <w:tabs>
          <w:tab w:val="left" w:pos="1110"/>
        </w:tabs>
        <w:ind w:firstLine="397"/>
        <w:jc w:val="both"/>
        <w:rPr>
          <w:sz w:val="28"/>
          <w:szCs w:val="28"/>
          <w:lang w:val="kk-KZ"/>
        </w:rPr>
      </w:pPr>
      <w:r>
        <w:rPr>
          <w:sz w:val="28"/>
          <w:szCs w:val="28"/>
          <w:lang w:val="kk-KZ"/>
        </w:rPr>
        <w:t>А.Т.Ж. (толық), жұмыс орнының толық атауы, ғылыми дәрежесі, ғылыми атағы, мекен-жайы, телефон, е-mail.</w:t>
      </w:r>
    </w:p>
    <w:p w:rsidR="009D0442" w:rsidRDefault="009D0442" w:rsidP="009D0442">
      <w:pPr>
        <w:ind w:firstLine="397"/>
        <w:jc w:val="both"/>
        <w:rPr>
          <w:sz w:val="28"/>
          <w:szCs w:val="28"/>
          <w:lang w:val="kk-KZ"/>
        </w:rPr>
      </w:pPr>
      <w:r>
        <w:rPr>
          <w:sz w:val="28"/>
          <w:szCs w:val="28"/>
          <w:lang w:val="kk-KZ"/>
        </w:rPr>
        <w:t>Мақалаларды 07.11.2018 ж</w:t>
      </w:r>
      <w:r w:rsidR="00FD4F3B">
        <w:rPr>
          <w:sz w:val="28"/>
          <w:szCs w:val="28"/>
          <w:lang w:val="kk-KZ"/>
        </w:rPr>
        <w:t>.</w:t>
      </w:r>
      <w:r>
        <w:rPr>
          <w:sz w:val="28"/>
          <w:szCs w:val="28"/>
          <w:lang w:val="kk-KZ"/>
        </w:rPr>
        <w:t xml:space="preserve"> дейін (қағаз және электронды түрде) 090000, Қазақстан Республикасы, Орал қаласы, Батыс Қазақстан инновациялық-технологиялық университетіне (218-бөлме) жіберуіңізді сұраймыз. Байланыс телефондары: 8(7112)50-99-90; E-mail: </w:t>
      </w:r>
      <w:hyperlink r:id="rId5" w:history="1">
        <w:r>
          <w:rPr>
            <w:rStyle w:val="a3"/>
            <w:color w:val="000000" w:themeColor="text1"/>
            <w:sz w:val="28"/>
            <w:szCs w:val="28"/>
            <w:u w:val="none"/>
            <w:lang w:val="kk-KZ"/>
          </w:rPr>
          <w:t>reception@wkitu.kz.  Конференцияның</w:t>
        </w:r>
      </w:hyperlink>
      <w:r>
        <w:rPr>
          <w:sz w:val="28"/>
          <w:szCs w:val="28"/>
          <w:lang w:val="kk-KZ"/>
        </w:rPr>
        <w:t xml:space="preserve"> ұйымдастыру комитетінің жауапты хатшысы </w:t>
      </w:r>
      <w:r>
        <w:rPr>
          <w:color w:val="000000"/>
          <w:sz w:val="28"/>
          <w:szCs w:val="28"/>
          <w:shd w:val="clear" w:color="auto" w:fill="FFFFFF"/>
          <w:lang w:val="kk-KZ"/>
        </w:rPr>
        <w:t xml:space="preserve">Шаукенева Светлана Кувайдулловна </w:t>
      </w:r>
      <w:r>
        <w:rPr>
          <w:sz w:val="28"/>
          <w:szCs w:val="28"/>
          <w:lang w:val="kk-KZ"/>
        </w:rPr>
        <w:t>+7-775-494-10-72.</w:t>
      </w:r>
    </w:p>
    <w:p w:rsidR="009D0442" w:rsidRDefault="009D0442" w:rsidP="009D0442">
      <w:pPr>
        <w:ind w:firstLine="397"/>
        <w:jc w:val="both"/>
        <w:rPr>
          <w:sz w:val="28"/>
          <w:szCs w:val="28"/>
          <w:lang w:val="kk-KZ"/>
        </w:rPr>
      </w:pPr>
    </w:p>
    <w:p w:rsidR="009D0442" w:rsidRDefault="009D0442" w:rsidP="009D0442">
      <w:pPr>
        <w:ind w:firstLine="397"/>
        <w:jc w:val="right"/>
        <w:rPr>
          <w:sz w:val="28"/>
          <w:szCs w:val="28"/>
        </w:rPr>
      </w:pPr>
      <w:r>
        <w:rPr>
          <w:b/>
          <w:sz w:val="28"/>
          <w:szCs w:val="28"/>
          <w:lang w:val="kk-KZ"/>
        </w:rPr>
        <w:t>Ұйымдастыру комитеті</w:t>
      </w:r>
      <w:r>
        <w:rPr>
          <w:sz w:val="28"/>
          <w:szCs w:val="28"/>
          <w:lang w:val="kk-KZ"/>
        </w:rPr>
        <w:t xml:space="preserve"> </w:t>
      </w:r>
    </w:p>
    <w:p w:rsidR="009D0442" w:rsidRDefault="009D0442" w:rsidP="009D0442">
      <w:pPr>
        <w:rPr>
          <w:sz w:val="28"/>
          <w:szCs w:val="28"/>
        </w:rPr>
      </w:pPr>
    </w:p>
    <w:p w:rsidR="00AD0499" w:rsidRDefault="00AD0499"/>
    <w:sectPr w:rsidR="00AD04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A219EE"/>
    <w:multiLevelType w:val="hybridMultilevel"/>
    <w:tmpl w:val="1F36A0C8"/>
    <w:lvl w:ilvl="0" w:tplc="3A984A7E">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DE7"/>
    <w:rsid w:val="001E60AE"/>
    <w:rsid w:val="00242091"/>
    <w:rsid w:val="009D0442"/>
    <w:rsid w:val="009D2A8C"/>
    <w:rsid w:val="00A16365"/>
    <w:rsid w:val="00AD0499"/>
    <w:rsid w:val="00DC5B3E"/>
    <w:rsid w:val="00F66DE7"/>
    <w:rsid w:val="00FD4F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7782F0-9691-4A67-BAD7-BBFB22D44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044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D0442"/>
    <w:rPr>
      <w:color w:val="0000FF"/>
      <w:u w:val="single"/>
    </w:rPr>
  </w:style>
  <w:style w:type="paragraph" w:styleId="a4">
    <w:name w:val="Title"/>
    <w:basedOn w:val="a"/>
    <w:link w:val="a5"/>
    <w:qFormat/>
    <w:rsid w:val="009D0442"/>
    <w:pPr>
      <w:jc w:val="center"/>
    </w:pPr>
    <w:rPr>
      <w:b/>
      <w:lang w:val="en-US"/>
    </w:rPr>
  </w:style>
  <w:style w:type="character" w:customStyle="1" w:styleId="a5">
    <w:name w:val="Название Знак"/>
    <w:basedOn w:val="a0"/>
    <w:link w:val="a4"/>
    <w:rsid w:val="009D0442"/>
    <w:rPr>
      <w:rFonts w:ascii="Times New Roman" w:eastAsia="Times New Roman" w:hAnsi="Times New Roman" w:cs="Times New Roman"/>
      <w:b/>
      <w:sz w:val="20"/>
      <w:szCs w:val="20"/>
      <w:lang w:val="en-US" w:eastAsia="ru-RU"/>
    </w:rPr>
  </w:style>
  <w:style w:type="paragraph" w:styleId="a6">
    <w:name w:val="List Paragraph"/>
    <w:basedOn w:val="a"/>
    <w:uiPriority w:val="34"/>
    <w:qFormat/>
    <w:rsid w:val="009D0442"/>
    <w:pPr>
      <w:spacing w:after="200" w:line="276" w:lineRule="auto"/>
      <w:ind w:left="720"/>
      <w:contextualSpacing/>
    </w:pPr>
    <w:rPr>
      <w:rFonts w:ascii="Calibri" w:hAnsi="Calibri"/>
      <w:sz w:val="22"/>
      <w:szCs w:val="22"/>
    </w:rPr>
  </w:style>
  <w:style w:type="paragraph" w:styleId="2">
    <w:name w:val="Body Text Indent 2"/>
    <w:basedOn w:val="a"/>
    <w:link w:val="20"/>
    <w:semiHidden/>
    <w:rsid w:val="00A16365"/>
    <w:pPr>
      <w:spacing w:after="120" w:line="480" w:lineRule="auto"/>
      <w:ind w:left="283"/>
    </w:pPr>
    <w:rPr>
      <w:rFonts w:ascii="Calibri" w:hAnsi="Calibri"/>
      <w:sz w:val="22"/>
      <w:szCs w:val="22"/>
      <w:lang w:eastAsia="en-US"/>
    </w:rPr>
  </w:style>
  <w:style w:type="character" w:customStyle="1" w:styleId="20">
    <w:name w:val="Основной текст с отступом 2 Знак"/>
    <w:basedOn w:val="a0"/>
    <w:link w:val="2"/>
    <w:semiHidden/>
    <w:rsid w:val="00A16365"/>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759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ception@wkitu.kz.%20%20&#1050;&#1086;&#1085;&#1092;&#1077;&#1088;&#1077;&#1085;&#1094;&#1080;&#1103;&#1085;&#1099;&#118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3293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2018-10-12T05:46:00Z</dcterms:created>
  <dcterms:modified xsi:type="dcterms:W3CDTF">2018-10-12T05:46:00Z</dcterms:modified>
</cp:coreProperties>
</file>